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3509A0" w:rsidRDefault="00CC7A82" w:rsidP="00A26B14">
      <w:pPr>
        <w:pBdr>
          <w:top w:val="single" w:sz="12" w:space="1" w:color="auto"/>
        </w:pBdr>
        <w:jc w:val="center"/>
        <w:rPr>
          <w:rFonts w:eastAsia="Trebuchet MS" w:cstheme="minorHAnsi"/>
          <w:b/>
          <w:sz w:val="28"/>
        </w:rPr>
      </w:pPr>
      <w:r w:rsidRPr="003509A0">
        <w:rPr>
          <w:rFonts w:eastAsia="Trebuchet MS" w:cstheme="minorHAnsi"/>
          <w:b/>
          <w:sz w:val="28"/>
        </w:rPr>
        <w:t>Acte d'Engagement</w:t>
      </w:r>
    </w:p>
    <w:p w14:paraId="3FD326D1" w14:textId="77777777" w:rsidR="00CC7A82" w:rsidRPr="003509A0" w:rsidRDefault="00CC7A82" w:rsidP="00CC7A82">
      <w:pPr>
        <w:jc w:val="center"/>
        <w:rPr>
          <w:rFonts w:eastAsia="Trebuchet MS" w:cstheme="minorHAnsi"/>
          <w:b/>
          <w:sz w:val="28"/>
        </w:rPr>
      </w:pPr>
      <w:proofErr w:type="gramStart"/>
      <w:r w:rsidRPr="003509A0">
        <w:rPr>
          <w:rFonts w:eastAsia="Trebuchet MS" w:cstheme="minorHAnsi"/>
          <w:b/>
          <w:sz w:val="28"/>
        </w:rPr>
        <w:t>valant</w:t>
      </w:r>
      <w:proofErr w:type="gramEnd"/>
      <w:r w:rsidRPr="003509A0">
        <w:rPr>
          <w:rFonts w:eastAsia="Trebuchet MS" w:cstheme="minorHAnsi"/>
          <w:b/>
          <w:sz w:val="28"/>
        </w:rPr>
        <w:t xml:space="preserve"> Cahier des Clauses Administratives Particulières</w:t>
      </w:r>
    </w:p>
    <w:p w14:paraId="2284FC8A" w14:textId="3C347DB7" w:rsidR="00CC7A82" w:rsidRPr="003509A0" w:rsidRDefault="00CC7A82" w:rsidP="00A26B14">
      <w:pPr>
        <w:pBdr>
          <w:bottom w:val="single" w:sz="12" w:space="1" w:color="auto"/>
        </w:pBdr>
        <w:jc w:val="center"/>
        <w:rPr>
          <w:rFonts w:eastAsia="Trebuchet MS" w:cstheme="minorHAnsi"/>
          <w:b/>
          <w:sz w:val="28"/>
        </w:rPr>
      </w:pPr>
      <w:r w:rsidRPr="003509A0">
        <w:rPr>
          <w:rFonts w:eastAsia="Trebuchet MS" w:cstheme="minorHAnsi"/>
          <w:b/>
          <w:sz w:val="28"/>
        </w:rPr>
        <w:t xml:space="preserve">(AE </w:t>
      </w:r>
      <w:r w:rsidR="00131FF8" w:rsidRPr="003509A0">
        <w:rPr>
          <w:rFonts w:eastAsia="Trebuchet MS" w:cstheme="minorHAnsi"/>
          <w:b/>
          <w:sz w:val="28"/>
        </w:rPr>
        <w:t>-</w:t>
      </w:r>
      <w:r w:rsidRPr="003509A0">
        <w:rPr>
          <w:rFonts w:eastAsia="Trebuchet MS" w:cstheme="minorHAnsi"/>
          <w:b/>
          <w:sz w:val="28"/>
        </w:rPr>
        <w:t xml:space="preserve"> CCAP)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9870D06" w14:textId="47F9884A" w:rsidR="00714A7E" w:rsidRPr="003509A0" w:rsidRDefault="00EE2317" w:rsidP="003509A0">
            <w:pPr>
              <w:jc w:val="center"/>
              <w:rPr>
                <w:rFonts w:eastAsia="Trebuchet MS" w:cstheme="minorHAnsi"/>
                <w:b/>
                <w:color w:val="0000FF"/>
                <w:sz w:val="28"/>
              </w:rPr>
            </w:pPr>
            <w:r w:rsidRPr="00EE2317">
              <w:rPr>
                <w:rFonts w:eastAsia="Trebuchet MS" w:cstheme="minorHAnsi"/>
                <w:b/>
                <w:sz w:val="28"/>
              </w:rPr>
              <w:t>PRESTATIONS D’EXPERTISE ET D’ACCOMPAGNEMENT EN GESTION DES IDENTITÉS ET DES ACCÈS (IAM)</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Pr="003509A0"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127F6B8C" w14:textId="0B0B0643" w:rsidR="005D0B8F" w:rsidRPr="003509A0" w:rsidRDefault="31C59D31" w:rsidP="005D0B8F">
      <w:pPr>
        <w:pBdr>
          <w:top w:val="single" w:sz="4" w:space="1" w:color="auto"/>
          <w:left w:val="single" w:sz="4" w:space="4" w:color="auto"/>
          <w:bottom w:val="single" w:sz="4" w:space="1" w:color="auto"/>
          <w:right w:val="single" w:sz="4" w:space="4" w:color="auto"/>
        </w:pBdr>
        <w:spacing w:before="120"/>
        <w:jc w:val="center"/>
        <w:rPr>
          <w:b/>
          <w:bCs/>
        </w:rPr>
      </w:pPr>
      <w:r w:rsidRPr="003509A0">
        <w:rPr>
          <w:b/>
          <w:bCs/>
        </w:rPr>
        <w:t xml:space="preserve">Marché n° </w:t>
      </w:r>
      <w:r w:rsidR="00FF47EC" w:rsidRPr="003509A0">
        <w:rPr>
          <w:b/>
          <w:bCs/>
        </w:rPr>
        <w:t>2</w:t>
      </w:r>
      <w:r w:rsidR="7203CEA5" w:rsidRPr="003509A0">
        <w:rPr>
          <w:b/>
          <w:bCs/>
          <w:i/>
          <w:iCs/>
        </w:rPr>
        <w:t xml:space="preserve"> </w:t>
      </w:r>
    </w:p>
    <w:p w14:paraId="4EFD3F51" w14:textId="74CDB400" w:rsidR="000A4B93" w:rsidRPr="007548A9" w:rsidRDefault="658A8AFB" w:rsidP="005D0B8F">
      <w:pPr>
        <w:spacing w:before="120"/>
      </w:pPr>
      <w:proofErr w:type="gramStart"/>
      <w:r w:rsidRPr="007548A9">
        <w:rPr>
          <w:rFonts w:eastAsia="Trebuchet MS"/>
          <w:b/>
          <w:bCs/>
          <w:sz w:val="28"/>
          <w:szCs w:val="28"/>
        </w:rPr>
        <w:t>issu</w:t>
      </w:r>
      <w:proofErr w:type="gramEnd"/>
      <w:r w:rsidRPr="007548A9">
        <w:rPr>
          <w:rFonts w:eastAsia="Trebuchet MS"/>
          <w:b/>
          <w:bCs/>
          <w:sz w:val="28"/>
          <w:szCs w:val="28"/>
        </w:rPr>
        <w:t xml:space="preserve"> de la procédure</w:t>
      </w:r>
      <w:r w:rsidR="6766B08B" w:rsidRPr="007548A9">
        <w:rPr>
          <w:rFonts w:eastAsia="Trebuchet MS"/>
          <w:b/>
          <w:bCs/>
          <w:sz w:val="28"/>
          <w:szCs w:val="28"/>
        </w:rPr>
        <w:t xml:space="preserve"> suivante</w:t>
      </w:r>
    </w:p>
    <w:p w14:paraId="3EF63092" w14:textId="77777777" w:rsidR="00084B4D" w:rsidRPr="007548A9" w:rsidRDefault="00084B4D" w:rsidP="005B0A85">
      <w:pPr>
        <w:pStyle w:val="Paragraphedeliste"/>
        <w:numPr>
          <w:ilvl w:val="0"/>
          <w:numId w:val="21"/>
        </w:numPr>
        <w:spacing w:after="0" w:line="240" w:lineRule="auto"/>
        <w:contextualSpacing w:val="0"/>
        <w:rPr>
          <w:rFonts w:eastAsia="Arial Narrow" w:cstheme="minorHAnsi"/>
        </w:rPr>
      </w:pPr>
      <w:r w:rsidRPr="007548A9">
        <w:rPr>
          <w:rFonts w:eastAsia="Arial Narrow" w:cstheme="minorHAnsi"/>
        </w:rPr>
        <w:t>Appel d’offres ouvert, en application des articles L. 2124-2, R. 2124-2 1° et R. 2161-2 à R. 2161-5 du Code de la commande publique.</w:t>
      </w:r>
    </w:p>
    <w:p w14:paraId="488AB3CA" w14:textId="77777777" w:rsidR="00714A7E" w:rsidRDefault="00714A7E" w:rsidP="00714A7E">
      <w:pPr>
        <w:pStyle w:val="Paragraphedeliste"/>
        <w:spacing w:before="120"/>
        <w:contextualSpacing w:val="0"/>
        <w:rPr>
          <w:rFonts w:eastAsia="Arial Narrow" w:cstheme="minorHAnsi"/>
          <w:color w:val="0000FF"/>
        </w:rPr>
      </w:pPr>
    </w:p>
    <w:p w14:paraId="3AEC7A3C" w14:textId="70A17255" w:rsidR="00672823" w:rsidRDefault="00672823" w:rsidP="00672823">
      <w:pPr>
        <w:pStyle w:val="Paragraphedeliste"/>
        <w:spacing w:before="120"/>
        <w:ind w:left="0"/>
        <w:contextualSpacing w:val="0"/>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5DF6A9A3" w14:textId="77777777" w:rsidR="005A3CFB" w:rsidRDefault="005A3CFB" w:rsidP="008F7EDA">
      <w:pPr>
        <w:pStyle w:val="Paragraphedeliste"/>
        <w:spacing w:before="120"/>
        <w:ind w:left="0"/>
        <w:contextualSpacing w:val="0"/>
        <w:rPr>
          <w:rFonts w:eastAsia="Arial Narrow" w:cstheme="minorHAnsi"/>
        </w:rPr>
      </w:pPr>
    </w:p>
    <w:p w14:paraId="47AA0937" w14:textId="0A694C13"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Pr="008F7EDA">
        <w:rPr>
          <w:rFonts w:eastAsia="Arial Narrow" w:cstheme="minorHAnsi"/>
          <w:highlight w:val="yellow"/>
        </w:rPr>
        <w:fldChar w:fldCharType="begin"/>
      </w:r>
      <w:r w:rsidRPr="008F7EDA">
        <w:rPr>
          <w:rFonts w:eastAsia="Arial Narrow" w:cstheme="minorHAnsi"/>
          <w:highlight w:val="yellow"/>
        </w:rPr>
        <w:instrText>NUMPAGES</w:instrText>
      </w:r>
      <w:r w:rsidRPr="008F7EDA">
        <w:rPr>
          <w:rFonts w:eastAsia="Arial Narrow" w:cstheme="minorHAnsi"/>
          <w:highlight w:val="yellow"/>
        </w:rPr>
        <w:fldChar w:fldCharType="separate"/>
      </w:r>
      <w:r w:rsidR="008F62F0">
        <w:rPr>
          <w:rFonts w:eastAsia="Arial Narrow" w:cstheme="minorHAnsi"/>
          <w:noProof/>
          <w:highlight w:val="yellow"/>
        </w:rPr>
        <w:t>29</w:t>
      </w:r>
      <w:r w:rsidRPr="008F7EDA">
        <w:rPr>
          <w:rFonts w:eastAsia="Arial Narrow" w:cstheme="minorHAnsi"/>
          <w:highlight w:val="yellow"/>
        </w:rPr>
        <w:fldChar w:fldCharType="end"/>
      </w:r>
      <w:r w:rsidRPr="008F7EDA">
        <w:rPr>
          <w:rFonts w:eastAsia="Arial Narrow" w:cstheme="minorHAnsi"/>
        </w:rPr>
        <w:t xml:space="preserve"> pages</w:t>
      </w:r>
      <w:r>
        <w:rPr>
          <w:rFonts w:eastAsia="Arial Narrow" w:cstheme="minorHAnsi"/>
        </w:rPr>
        <w:t xml:space="preserve"> avec les annexes.</w:t>
      </w:r>
    </w:p>
    <w:p w14:paraId="19E4874E" w14:textId="77777777" w:rsidR="00672823" w:rsidRDefault="00672823" w:rsidP="00714A7E">
      <w:pPr>
        <w:pStyle w:val="Paragraphedeliste"/>
        <w:spacing w:before="120"/>
        <w:contextualSpacing w:val="0"/>
        <w:rPr>
          <w:rFonts w:eastAsia="Arial Narrow" w:cstheme="minorHAnsi"/>
        </w:rPr>
      </w:pPr>
    </w:p>
    <w:p w14:paraId="1D5B8E0A" w14:textId="77777777" w:rsidR="003509A0" w:rsidRDefault="003509A0" w:rsidP="00714A7E">
      <w:pPr>
        <w:pStyle w:val="Paragraphedeliste"/>
        <w:spacing w:before="120"/>
        <w:contextualSpacing w:val="0"/>
        <w:rPr>
          <w:rFonts w:eastAsia="Arial Narrow" w:cstheme="minorHAnsi"/>
        </w:rPr>
      </w:pPr>
    </w:p>
    <w:p w14:paraId="20FCEEED" w14:textId="77777777" w:rsidR="003509A0" w:rsidRDefault="003509A0" w:rsidP="00714A7E">
      <w:pPr>
        <w:pStyle w:val="Paragraphedeliste"/>
        <w:spacing w:before="120"/>
        <w:contextualSpacing w:val="0"/>
        <w:rPr>
          <w:rFonts w:eastAsia="Arial Narrow" w:cstheme="minorHAnsi"/>
        </w:rPr>
      </w:pPr>
    </w:p>
    <w:p w14:paraId="2CC3F153" w14:textId="045BC746" w:rsidR="001612A2" w:rsidRDefault="001612A2">
      <w:pPr>
        <w:spacing w:after="200" w:line="276" w:lineRule="auto"/>
        <w:rPr>
          <w:rFonts w:cstheme="minorHAnsi"/>
          <w:b/>
          <w:caps/>
        </w:rPr>
      </w:pPr>
      <w:r>
        <w:rPr>
          <w:rFonts w:cstheme="minorHAnsi"/>
        </w:rPr>
        <w:br w:type="page"/>
      </w:r>
    </w:p>
    <w:p w14:paraId="7814E308" w14:textId="0428D019" w:rsidR="0058331B" w:rsidRPr="00FE4B34" w:rsidRDefault="0058331B" w:rsidP="000B62A9">
      <w:pPr>
        <w:pStyle w:val="TM1"/>
        <w:spacing w:before="120" w:after="120"/>
        <w:jc w:val="center"/>
        <w:rPr>
          <w:rFonts w:cstheme="minorHAnsi"/>
          <w:u w:val="none"/>
        </w:rPr>
      </w:pPr>
      <w:r w:rsidRPr="00FE4B34">
        <w:rPr>
          <w:rFonts w:cstheme="minorHAnsi"/>
          <w:u w:val="none"/>
        </w:rPr>
        <w:lastRenderedPageBreak/>
        <w:t>SOMMAIRE</w:t>
      </w:r>
    </w:p>
    <w:p w14:paraId="0605A461" w14:textId="23720FD3" w:rsidR="008F62F0"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20340415" w:history="1">
        <w:r w:rsidR="008F62F0" w:rsidRPr="00337D1E">
          <w:rPr>
            <w:rStyle w:val="Lienhypertexte"/>
            <w:rFonts w:cstheme="minorHAnsi"/>
            <w:noProof/>
          </w:rPr>
          <w:t>PREAMBULE</w:t>
        </w:r>
        <w:r w:rsidR="008F62F0">
          <w:rPr>
            <w:noProof/>
            <w:webHidden/>
          </w:rPr>
          <w:tab/>
        </w:r>
        <w:r w:rsidR="008F62F0">
          <w:rPr>
            <w:noProof/>
            <w:webHidden/>
          </w:rPr>
          <w:fldChar w:fldCharType="begin"/>
        </w:r>
        <w:r w:rsidR="008F62F0">
          <w:rPr>
            <w:noProof/>
            <w:webHidden/>
          </w:rPr>
          <w:instrText xml:space="preserve"> PAGEREF _Toc220340415 \h </w:instrText>
        </w:r>
        <w:r w:rsidR="008F62F0">
          <w:rPr>
            <w:noProof/>
            <w:webHidden/>
          </w:rPr>
        </w:r>
        <w:r w:rsidR="008F62F0">
          <w:rPr>
            <w:noProof/>
            <w:webHidden/>
          </w:rPr>
          <w:fldChar w:fldCharType="separate"/>
        </w:r>
        <w:r w:rsidR="008F62F0">
          <w:rPr>
            <w:noProof/>
            <w:webHidden/>
          </w:rPr>
          <w:t>2</w:t>
        </w:r>
        <w:r w:rsidR="008F62F0">
          <w:rPr>
            <w:noProof/>
            <w:webHidden/>
          </w:rPr>
          <w:fldChar w:fldCharType="end"/>
        </w:r>
      </w:hyperlink>
    </w:p>
    <w:p w14:paraId="217FD057" w14:textId="4E7035AE" w:rsidR="008F62F0" w:rsidRDefault="008F62F0">
      <w:pPr>
        <w:pStyle w:val="TM1"/>
        <w:rPr>
          <w:rFonts w:eastAsiaTheme="minorEastAsia"/>
          <w:b w:val="0"/>
          <w:caps w:val="0"/>
          <w:noProof/>
          <w:u w:val="none"/>
          <w:lang w:eastAsia="fr-FR"/>
        </w:rPr>
      </w:pPr>
      <w:hyperlink w:anchor="_Toc220340416" w:history="1">
        <w:r w:rsidRPr="00337D1E">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_Toc220340416 \h </w:instrText>
        </w:r>
        <w:r>
          <w:rPr>
            <w:noProof/>
            <w:webHidden/>
          </w:rPr>
        </w:r>
        <w:r>
          <w:rPr>
            <w:noProof/>
            <w:webHidden/>
          </w:rPr>
          <w:fldChar w:fldCharType="separate"/>
        </w:r>
        <w:r>
          <w:rPr>
            <w:noProof/>
            <w:webHidden/>
          </w:rPr>
          <w:t>5</w:t>
        </w:r>
        <w:r>
          <w:rPr>
            <w:noProof/>
            <w:webHidden/>
          </w:rPr>
          <w:fldChar w:fldCharType="end"/>
        </w:r>
      </w:hyperlink>
    </w:p>
    <w:p w14:paraId="3F686ECD" w14:textId="35BB6FFE" w:rsidR="008F62F0" w:rsidRDefault="008F62F0">
      <w:pPr>
        <w:pStyle w:val="TM1"/>
        <w:rPr>
          <w:rFonts w:eastAsiaTheme="minorEastAsia"/>
          <w:b w:val="0"/>
          <w:caps w:val="0"/>
          <w:noProof/>
          <w:u w:val="none"/>
          <w:lang w:eastAsia="fr-FR"/>
        </w:rPr>
      </w:pPr>
      <w:hyperlink w:anchor="_Toc220340417" w:history="1">
        <w:r w:rsidRPr="00337D1E">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_Toc220340417 \h </w:instrText>
        </w:r>
        <w:r>
          <w:rPr>
            <w:noProof/>
            <w:webHidden/>
          </w:rPr>
        </w:r>
        <w:r>
          <w:rPr>
            <w:noProof/>
            <w:webHidden/>
          </w:rPr>
          <w:fldChar w:fldCharType="separate"/>
        </w:r>
        <w:r>
          <w:rPr>
            <w:noProof/>
            <w:webHidden/>
          </w:rPr>
          <w:t>7</w:t>
        </w:r>
        <w:r>
          <w:rPr>
            <w:noProof/>
            <w:webHidden/>
          </w:rPr>
          <w:fldChar w:fldCharType="end"/>
        </w:r>
      </w:hyperlink>
    </w:p>
    <w:p w14:paraId="246F761B" w14:textId="6CFEF7FD" w:rsidR="008F62F0" w:rsidRDefault="008F62F0">
      <w:pPr>
        <w:pStyle w:val="TM1"/>
        <w:rPr>
          <w:rFonts w:eastAsiaTheme="minorEastAsia"/>
          <w:b w:val="0"/>
          <w:caps w:val="0"/>
          <w:noProof/>
          <w:u w:val="none"/>
          <w:lang w:eastAsia="fr-FR"/>
        </w:rPr>
      </w:pPr>
      <w:hyperlink w:anchor="_Toc220340418" w:history="1">
        <w:r w:rsidRPr="00337D1E">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_Toc220340418 \h </w:instrText>
        </w:r>
        <w:r>
          <w:rPr>
            <w:noProof/>
            <w:webHidden/>
          </w:rPr>
        </w:r>
        <w:r>
          <w:rPr>
            <w:noProof/>
            <w:webHidden/>
          </w:rPr>
          <w:fldChar w:fldCharType="separate"/>
        </w:r>
        <w:r>
          <w:rPr>
            <w:noProof/>
            <w:webHidden/>
          </w:rPr>
          <w:t>8</w:t>
        </w:r>
        <w:r>
          <w:rPr>
            <w:noProof/>
            <w:webHidden/>
          </w:rPr>
          <w:fldChar w:fldCharType="end"/>
        </w:r>
      </w:hyperlink>
    </w:p>
    <w:p w14:paraId="6312B629" w14:textId="24A35D9D" w:rsidR="008F62F0" w:rsidRDefault="008F62F0">
      <w:pPr>
        <w:pStyle w:val="TM1"/>
        <w:rPr>
          <w:rFonts w:eastAsiaTheme="minorEastAsia"/>
          <w:b w:val="0"/>
          <w:caps w:val="0"/>
          <w:noProof/>
          <w:u w:val="none"/>
          <w:lang w:eastAsia="fr-FR"/>
        </w:rPr>
      </w:pPr>
      <w:hyperlink w:anchor="_Toc220340419" w:history="1">
        <w:r w:rsidRPr="00337D1E">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_Toc220340419 \h </w:instrText>
        </w:r>
        <w:r>
          <w:rPr>
            <w:noProof/>
            <w:webHidden/>
          </w:rPr>
        </w:r>
        <w:r>
          <w:rPr>
            <w:noProof/>
            <w:webHidden/>
          </w:rPr>
          <w:fldChar w:fldCharType="separate"/>
        </w:r>
        <w:r>
          <w:rPr>
            <w:noProof/>
            <w:webHidden/>
          </w:rPr>
          <w:t>8</w:t>
        </w:r>
        <w:r>
          <w:rPr>
            <w:noProof/>
            <w:webHidden/>
          </w:rPr>
          <w:fldChar w:fldCharType="end"/>
        </w:r>
      </w:hyperlink>
    </w:p>
    <w:p w14:paraId="5FE32041" w14:textId="1B6AE369" w:rsidR="008F62F0" w:rsidRDefault="008F62F0">
      <w:pPr>
        <w:pStyle w:val="TM1"/>
        <w:rPr>
          <w:rFonts w:eastAsiaTheme="minorEastAsia"/>
          <w:b w:val="0"/>
          <w:caps w:val="0"/>
          <w:noProof/>
          <w:u w:val="none"/>
          <w:lang w:eastAsia="fr-FR"/>
        </w:rPr>
      </w:pPr>
      <w:hyperlink w:anchor="_Toc220340420" w:history="1">
        <w:r w:rsidRPr="00337D1E">
          <w:rPr>
            <w:rStyle w:val="Lienhypertexte"/>
            <w:rFonts w:cstheme="minorHAnsi"/>
            <w:noProof/>
          </w:rPr>
          <w:t>ARTICLE 5 - PRIX</w:t>
        </w:r>
        <w:r>
          <w:rPr>
            <w:noProof/>
            <w:webHidden/>
          </w:rPr>
          <w:tab/>
        </w:r>
        <w:r>
          <w:rPr>
            <w:noProof/>
            <w:webHidden/>
          </w:rPr>
          <w:fldChar w:fldCharType="begin"/>
        </w:r>
        <w:r>
          <w:rPr>
            <w:noProof/>
            <w:webHidden/>
          </w:rPr>
          <w:instrText xml:space="preserve"> PAGEREF _Toc220340420 \h </w:instrText>
        </w:r>
        <w:r>
          <w:rPr>
            <w:noProof/>
            <w:webHidden/>
          </w:rPr>
        </w:r>
        <w:r>
          <w:rPr>
            <w:noProof/>
            <w:webHidden/>
          </w:rPr>
          <w:fldChar w:fldCharType="separate"/>
        </w:r>
        <w:r>
          <w:rPr>
            <w:noProof/>
            <w:webHidden/>
          </w:rPr>
          <w:t>9</w:t>
        </w:r>
        <w:r>
          <w:rPr>
            <w:noProof/>
            <w:webHidden/>
          </w:rPr>
          <w:fldChar w:fldCharType="end"/>
        </w:r>
      </w:hyperlink>
    </w:p>
    <w:p w14:paraId="275943E4" w14:textId="7C283FE7" w:rsidR="008F62F0" w:rsidRDefault="008F62F0">
      <w:pPr>
        <w:pStyle w:val="TM1"/>
        <w:rPr>
          <w:rFonts w:eastAsiaTheme="minorEastAsia"/>
          <w:b w:val="0"/>
          <w:caps w:val="0"/>
          <w:noProof/>
          <w:u w:val="none"/>
          <w:lang w:eastAsia="fr-FR"/>
        </w:rPr>
      </w:pPr>
      <w:hyperlink w:anchor="_Toc220340421" w:history="1">
        <w:r w:rsidRPr="00337D1E">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_Toc220340421 \h </w:instrText>
        </w:r>
        <w:r>
          <w:rPr>
            <w:noProof/>
            <w:webHidden/>
          </w:rPr>
        </w:r>
        <w:r>
          <w:rPr>
            <w:noProof/>
            <w:webHidden/>
          </w:rPr>
          <w:fldChar w:fldCharType="separate"/>
        </w:r>
        <w:r>
          <w:rPr>
            <w:noProof/>
            <w:webHidden/>
          </w:rPr>
          <w:t>10</w:t>
        </w:r>
        <w:r>
          <w:rPr>
            <w:noProof/>
            <w:webHidden/>
          </w:rPr>
          <w:fldChar w:fldCharType="end"/>
        </w:r>
      </w:hyperlink>
    </w:p>
    <w:p w14:paraId="268E5959" w14:textId="3E9B2345" w:rsidR="008F62F0" w:rsidRDefault="008F62F0">
      <w:pPr>
        <w:pStyle w:val="TM1"/>
        <w:rPr>
          <w:rFonts w:eastAsiaTheme="minorEastAsia"/>
          <w:b w:val="0"/>
          <w:caps w:val="0"/>
          <w:noProof/>
          <w:u w:val="none"/>
          <w:lang w:eastAsia="fr-FR"/>
        </w:rPr>
      </w:pPr>
      <w:hyperlink w:anchor="_Toc220340422" w:history="1">
        <w:r w:rsidRPr="00337D1E">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_Toc220340422 \h </w:instrText>
        </w:r>
        <w:r>
          <w:rPr>
            <w:noProof/>
            <w:webHidden/>
          </w:rPr>
        </w:r>
        <w:r>
          <w:rPr>
            <w:noProof/>
            <w:webHidden/>
          </w:rPr>
          <w:fldChar w:fldCharType="separate"/>
        </w:r>
        <w:r>
          <w:rPr>
            <w:noProof/>
            <w:webHidden/>
          </w:rPr>
          <w:t>12</w:t>
        </w:r>
        <w:r>
          <w:rPr>
            <w:noProof/>
            <w:webHidden/>
          </w:rPr>
          <w:fldChar w:fldCharType="end"/>
        </w:r>
      </w:hyperlink>
    </w:p>
    <w:p w14:paraId="3E0664CD" w14:textId="307E6B2C" w:rsidR="008F62F0" w:rsidRDefault="008F62F0">
      <w:pPr>
        <w:pStyle w:val="TM1"/>
        <w:rPr>
          <w:rFonts w:eastAsiaTheme="minorEastAsia"/>
          <w:b w:val="0"/>
          <w:caps w:val="0"/>
          <w:noProof/>
          <w:u w:val="none"/>
          <w:lang w:eastAsia="fr-FR"/>
        </w:rPr>
      </w:pPr>
      <w:hyperlink w:anchor="_Toc220340423" w:history="1">
        <w:r w:rsidRPr="00337D1E">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_Toc220340423 \h </w:instrText>
        </w:r>
        <w:r>
          <w:rPr>
            <w:noProof/>
            <w:webHidden/>
          </w:rPr>
        </w:r>
        <w:r>
          <w:rPr>
            <w:noProof/>
            <w:webHidden/>
          </w:rPr>
          <w:fldChar w:fldCharType="separate"/>
        </w:r>
        <w:r>
          <w:rPr>
            <w:noProof/>
            <w:webHidden/>
          </w:rPr>
          <w:t>14</w:t>
        </w:r>
        <w:r>
          <w:rPr>
            <w:noProof/>
            <w:webHidden/>
          </w:rPr>
          <w:fldChar w:fldCharType="end"/>
        </w:r>
      </w:hyperlink>
    </w:p>
    <w:p w14:paraId="1655F287" w14:textId="0E3E431E" w:rsidR="008F62F0" w:rsidRDefault="008F62F0">
      <w:pPr>
        <w:pStyle w:val="TM1"/>
        <w:rPr>
          <w:rFonts w:eastAsiaTheme="minorEastAsia"/>
          <w:b w:val="0"/>
          <w:caps w:val="0"/>
          <w:noProof/>
          <w:u w:val="none"/>
          <w:lang w:eastAsia="fr-FR"/>
        </w:rPr>
      </w:pPr>
      <w:hyperlink w:anchor="_Toc220340424" w:history="1">
        <w:r w:rsidRPr="00337D1E">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_Toc220340424 \h </w:instrText>
        </w:r>
        <w:r>
          <w:rPr>
            <w:noProof/>
            <w:webHidden/>
          </w:rPr>
        </w:r>
        <w:r>
          <w:rPr>
            <w:noProof/>
            <w:webHidden/>
          </w:rPr>
          <w:fldChar w:fldCharType="separate"/>
        </w:r>
        <w:r>
          <w:rPr>
            <w:noProof/>
            <w:webHidden/>
          </w:rPr>
          <w:t>15</w:t>
        </w:r>
        <w:r>
          <w:rPr>
            <w:noProof/>
            <w:webHidden/>
          </w:rPr>
          <w:fldChar w:fldCharType="end"/>
        </w:r>
      </w:hyperlink>
    </w:p>
    <w:p w14:paraId="7A45E7A7" w14:textId="2079410D" w:rsidR="008F62F0" w:rsidRDefault="008F62F0">
      <w:pPr>
        <w:pStyle w:val="TM1"/>
        <w:rPr>
          <w:rFonts w:eastAsiaTheme="minorEastAsia"/>
          <w:b w:val="0"/>
          <w:caps w:val="0"/>
          <w:noProof/>
          <w:u w:val="none"/>
          <w:lang w:eastAsia="fr-FR"/>
        </w:rPr>
      </w:pPr>
      <w:hyperlink w:anchor="_Toc220340425" w:history="1">
        <w:r w:rsidRPr="00337D1E">
          <w:rPr>
            <w:rStyle w:val="Lienhypertexte"/>
            <w:rFonts w:cstheme="minorHAnsi"/>
            <w:noProof/>
          </w:rPr>
          <w:t>ARTICLE 10 - CONSTATATION DE L’EXÉCUTION DES PRESTATIONS</w:t>
        </w:r>
        <w:r>
          <w:rPr>
            <w:noProof/>
            <w:webHidden/>
          </w:rPr>
          <w:tab/>
        </w:r>
        <w:r>
          <w:rPr>
            <w:noProof/>
            <w:webHidden/>
          </w:rPr>
          <w:fldChar w:fldCharType="begin"/>
        </w:r>
        <w:r>
          <w:rPr>
            <w:noProof/>
            <w:webHidden/>
          </w:rPr>
          <w:instrText xml:space="preserve"> PAGEREF _Toc220340425 \h </w:instrText>
        </w:r>
        <w:r>
          <w:rPr>
            <w:noProof/>
            <w:webHidden/>
          </w:rPr>
        </w:r>
        <w:r>
          <w:rPr>
            <w:noProof/>
            <w:webHidden/>
          </w:rPr>
          <w:fldChar w:fldCharType="separate"/>
        </w:r>
        <w:r>
          <w:rPr>
            <w:noProof/>
            <w:webHidden/>
          </w:rPr>
          <w:t>15</w:t>
        </w:r>
        <w:r>
          <w:rPr>
            <w:noProof/>
            <w:webHidden/>
          </w:rPr>
          <w:fldChar w:fldCharType="end"/>
        </w:r>
      </w:hyperlink>
    </w:p>
    <w:p w14:paraId="66D4DDDD" w14:textId="207DBEB8" w:rsidR="008F62F0" w:rsidRDefault="008F62F0">
      <w:pPr>
        <w:pStyle w:val="TM1"/>
        <w:rPr>
          <w:rFonts w:eastAsiaTheme="minorEastAsia"/>
          <w:b w:val="0"/>
          <w:caps w:val="0"/>
          <w:noProof/>
          <w:u w:val="none"/>
          <w:lang w:eastAsia="fr-FR"/>
        </w:rPr>
      </w:pPr>
      <w:hyperlink w:anchor="_Toc220340426" w:history="1">
        <w:r w:rsidRPr="00337D1E">
          <w:rPr>
            <w:rStyle w:val="Lienhypertexte"/>
            <w:rFonts w:cstheme="minorHAnsi"/>
            <w:noProof/>
          </w:rPr>
          <w:t>ARTICLE 11 - PÉNALITÉS ET SANCTIONS</w:t>
        </w:r>
        <w:r>
          <w:rPr>
            <w:noProof/>
            <w:webHidden/>
          </w:rPr>
          <w:tab/>
        </w:r>
        <w:r>
          <w:rPr>
            <w:noProof/>
            <w:webHidden/>
          </w:rPr>
          <w:fldChar w:fldCharType="begin"/>
        </w:r>
        <w:r>
          <w:rPr>
            <w:noProof/>
            <w:webHidden/>
          </w:rPr>
          <w:instrText xml:space="preserve"> PAGEREF _Toc220340426 \h </w:instrText>
        </w:r>
        <w:r>
          <w:rPr>
            <w:noProof/>
            <w:webHidden/>
          </w:rPr>
        </w:r>
        <w:r>
          <w:rPr>
            <w:noProof/>
            <w:webHidden/>
          </w:rPr>
          <w:fldChar w:fldCharType="separate"/>
        </w:r>
        <w:r>
          <w:rPr>
            <w:noProof/>
            <w:webHidden/>
          </w:rPr>
          <w:t>16</w:t>
        </w:r>
        <w:r>
          <w:rPr>
            <w:noProof/>
            <w:webHidden/>
          </w:rPr>
          <w:fldChar w:fldCharType="end"/>
        </w:r>
      </w:hyperlink>
    </w:p>
    <w:p w14:paraId="0F504C38" w14:textId="0CDF7A4F" w:rsidR="008F62F0" w:rsidRDefault="008F62F0">
      <w:pPr>
        <w:pStyle w:val="TM1"/>
        <w:rPr>
          <w:rFonts w:eastAsiaTheme="minorEastAsia"/>
          <w:b w:val="0"/>
          <w:caps w:val="0"/>
          <w:noProof/>
          <w:u w:val="none"/>
          <w:lang w:eastAsia="fr-FR"/>
        </w:rPr>
      </w:pPr>
      <w:hyperlink w:anchor="_Toc220340427" w:history="1">
        <w:r w:rsidRPr="00337D1E">
          <w:rPr>
            <w:rStyle w:val="Lienhypertexte"/>
            <w:rFonts w:cstheme="minorHAnsi"/>
            <w:noProof/>
          </w:rPr>
          <w:t>ARTICLE 12 - CLAUSE DE RÉEXAMEN</w:t>
        </w:r>
        <w:r>
          <w:rPr>
            <w:noProof/>
            <w:webHidden/>
          </w:rPr>
          <w:tab/>
        </w:r>
        <w:r>
          <w:rPr>
            <w:noProof/>
            <w:webHidden/>
          </w:rPr>
          <w:fldChar w:fldCharType="begin"/>
        </w:r>
        <w:r>
          <w:rPr>
            <w:noProof/>
            <w:webHidden/>
          </w:rPr>
          <w:instrText xml:space="preserve"> PAGEREF _Toc220340427 \h </w:instrText>
        </w:r>
        <w:r>
          <w:rPr>
            <w:noProof/>
            <w:webHidden/>
          </w:rPr>
        </w:r>
        <w:r>
          <w:rPr>
            <w:noProof/>
            <w:webHidden/>
          </w:rPr>
          <w:fldChar w:fldCharType="separate"/>
        </w:r>
        <w:r>
          <w:rPr>
            <w:noProof/>
            <w:webHidden/>
          </w:rPr>
          <w:t>18</w:t>
        </w:r>
        <w:r>
          <w:rPr>
            <w:noProof/>
            <w:webHidden/>
          </w:rPr>
          <w:fldChar w:fldCharType="end"/>
        </w:r>
      </w:hyperlink>
    </w:p>
    <w:p w14:paraId="1688A729" w14:textId="3807E4BE" w:rsidR="008F62F0" w:rsidRDefault="008F62F0">
      <w:pPr>
        <w:pStyle w:val="TM1"/>
        <w:rPr>
          <w:rFonts w:eastAsiaTheme="minorEastAsia"/>
          <w:b w:val="0"/>
          <w:caps w:val="0"/>
          <w:noProof/>
          <w:u w:val="none"/>
          <w:lang w:eastAsia="fr-FR"/>
        </w:rPr>
      </w:pPr>
      <w:hyperlink w:anchor="_Toc220340428" w:history="1">
        <w:r w:rsidRPr="00337D1E">
          <w:rPr>
            <w:rStyle w:val="Lienhypertexte"/>
            <w:rFonts w:cstheme="minorHAnsi"/>
            <w:noProof/>
          </w:rPr>
          <w:t>ARTICLE 13 - SOUS-TRAITANCE</w:t>
        </w:r>
        <w:r>
          <w:rPr>
            <w:noProof/>
            <w:webHidden/>
          </w:rPr>
          <w:tab/>
        </w:r>
        <w:r>
          <w:rPr>
            <w:noProof/>
            <w:webHidden/>
          </w:rPr>
          <w:fldChar w:fldCharType="begin"/>
        </w:r>
        <w:r>
          <w:rPr>
            <w:noProof/>
            <w:webHidden/>
          </w:rPr>
          <w:instrText xml:space="preserve"> PAGEREF _Toc220340428 \h </w:instrText>
        </w:r>
        <w:r>
          <w:rPr>
            <w:noProof/>
            <w:webHidden/>
          </w:rPr>
        </w:r>
        <w:r>
          <w:rPr>
            <w:noProof/>
            <w:webHidden/>
          </w:rPr>
          <w:fldChar w:fldCharType="separate"/>
        </w:r>
        <w:r>
          <w:rPr>
            <w:noProof/>
            <w:webHidden/>
          </w:rPr>
          <w:t>20</w:t>
        </w:r>
        <w:r>
          <w:rPr>
            <w:noProof/>
            <w:webHidden/>
          </w:rPr>
          <w:fldChar w:fldCharType="end"/>
        </w:r>
      </w:hyperlink>
    </w:p>
    <w:p w14:paraId="138186D2" w14:textId="06E8D4B9" w:rsidR="008F62F0" w:rsidRDefault="008F62F0">
      <w:pPr>
        <w:pStyle w:val="TM1"/>
        <w:rPr>
          <w:rFonts w:eastAsiaTheme="minorEastAsia"/>
          <w:b w:val="0"/>
          <w:caps w:val="0"/>
          <w:noProof/>
          <w:u w:val="none"/>
          <w:lang w:eastAsia="fr-FR"/>
        </w:rPr>
      </w:pPr>
      <w:hyperlink w:anchor="_Toc220340429" w:history="1">
        <w:r w:rsidRPr="00337D1E">
          <w:rPr>
            <w:rStyle w:val="Lienhypertexte"/>
            <w:rFonts w:cstheme="minorHAnsi"/>
            <w:noProof/>
          </w:rPr>
          <w:t>ARTICLE 14 - CESSION DU MARCHÉ</w:t>
        </w:r>
        <w:r>
          <w:rPr>
            <w:noProof/>
            <w:webHidden/>
          </w:rPr>
          <w:tab/>
        </w:r>
        <w:r>
          <w:rPr>
            <w:noProof/>
            <w:webHidden/>
          </w:rPr>
          <w:fldChar w:fldCharType="begin"/>
        </w:r>
        <w:r>
          <w:rPr>
            <w:noProof/>
            <w:webHidden/>
          </w:rPr>
          <w:instrText xml:space="preserve"> PAGEREF _Toc220340429 \h </w:instrText>
        </w:r>
        <w:r>
          <w:rPr>
            <w:noProof/>
            <w:webHidden/>
          </w:rPr>
        </w:r>
        <w:r>
          <w:rPr>
            <w:noProof/>
            <w:webHidden/>
          </w:rPr>
          <w:fldChar w:fldCharType="separate"/>
        </w:r>
        <w:r>
          <w:rPr>
            <w:noProof/>
            <w:webHidden/>
          </w:rPr>
          <w:t>20</w:t>
        </w:r>
        <w:r>
          <w:rPr>
            <w:noProof/>
            <w:webHidden/>
          </w:rPr>
          <w:fldChar w:fldCharType="end"/>
        </w:r>
      </w:hyperlink>
    </w:p>
    <w:p w14:paraId="6B1DDF3B" w14:textId="7595823A" w:rsidR="008F62F0" w:rsidRDefault="008F62F0">
      <w:pPr>
        <w:pStyle w:val="TM1"/>
        <w:rPr>
          <w:rFonts w:eastAsiaTheme="minorEastAsia"/>
          <w:b w:val="0"/>
          <w:caps w:val="0"/>
          <w:noProof/>
          <w:u w:val="none"/>
          <w:lang w:eastAsia="fr-FR"/>
        </w:rPr>
      </w:pPr>
      <w:hyperlink w:anchor="_Toc220340430" w:history="1">
        <w:r w:rsidRPr="00337D1E">
          <w:rPr>
            <w:rStyle w:val="Lienhypertexte"/>
            <w:rFonts w:cstheme="minorHAnsi"/>
            <w:noProof/>
          </w:rPr>
          <w:t>ARTICLE 15 - CONFIDENTIALITÉ ET MESURES DE SÉCURITÉ</w:t>
        </w:r>
        <w:r>
          <w:rPr>
            <w:noProof/>
            <w:webHidden/>
          </w:rPr>
          <w:tab/>
        </w:r>
        <w:r>
          <w:rPr>
            <w:noProof/>
            <w:webHidden/>
          </w:rPr>
          <w:fldChar w:fldCharType="begin"/>
        </w:r>
        <w:r>
          <w:rPr>
            <w:noProof/>
            <w:webHidden/>
          </w:rPr>
          <w:instrText xml:space="preserve"> PAGEREF _Toc220340430 \h </w:instrText>
        </w:r>
        <w:r>
          <w:rPr>
            <w:noProof/>
            <w:webHidden/>
          </w:rPr>
        </w:r>
        <w:r>
          <w:rPr>
            <w:noProof/>
            <w:webHidden/>
          </w:rPr>
          <w:fldChar w:fldCharType="separate"/>
        </w:r>
        <w:r>
          <w:rPr>
            <w:noProof/>
            <w:webHidden/>
          </w:rPr>
          <w:t>20</w:t>
        </w:r>
        <w:r>
          <w:rPr>
            <w:noProof/>
            <w:webHidden/>
          </w:rPr>
          <w:fldChar w:fldCharType="end"/>
        </w:r>
      </w:hyperlink>
    </w:p>
    <w:p w14:paraId="7409DC6E" w14:textId="5A653C24" w:rsidR="008F62F0" w:rsidRDefault="008F62F0">
      <w:pPr>
        <w:pStyle w:val="TM1"/>
        <w:rPr>
          <w:rFonts w:eastAsiaTheme="minorEastAsia"/>
          <w:b w:val="0"/>
          <w:caps w:val="0"/>
          <w:noProof/>
          <w:u w:val="none"/>
          <w:lang w:eastAsia="fr-FR"/>
        </w:rPr>
      </w:pPr>
      <w:hyperlink w:anchor="_Toc220340431" w:history="1">
        <w:r w:rsidRPr="00337D1E">
          <w:rPr>
            <w:rStyle w:val="Lienhypertexte"/>
            <w:rFonts w:cstheme="minorHAnsi"/>
            <w:noProof/>
          </w:rPr>
          <w:t>ARTICLE 16 - ENGAGEMENTS ANTICORRUPTION ET PROBITÉ</w:t>
        </w:r>
        <w:r>
          <w:rPr>
            <w:noProof/>
            <w:webHidden/>
          </w:rPr>
          <w:tab/>
        </w:r>
        <w:r>
          <w:rPr>
            <w:noProof/>
            <w:webHidden/>
          </w:rPr>
          <w:fldChar w:fldCharType="begin"/>
        </w:r>
        <w:r>
          <w:rPr>
            <w:noProof/>
            <w:webHidden/>
          </w:rPr>
          <w:instrText xml:space="preserve"> PAGEREF _Toc220340431 \h </w:instrText>
        </w:r>
        <w:r>
          <w:rPr>
            <w:noProof/>
            <w:webHidden/>
          </w:rPr>
        </w:r>
        <w:r>
          <w:rPr>
            <w:noProof/>
            <w:webHidden/>
          </w:rPr>
          <w:fldChar w:fldCharType="separate"/>
        </w:r>
        <w:r>
          <w:rPr>
            <w:noProof/>
            <w:webHidden/>
          </w:rPr>
          <w:t>21</w:t>
        </w:r>
        <w:r>
          <w:rPr>
            <w:noProof/>
            <w:webHidden/>
          </w:rPr>
          <w:fldChar w:fldCharType="end"/>
        </w:r>
      </w:hyperlink>
    </w:p>
    <w:p w14:paraId="395A6DDC" w14:textId="253C17F6" w:rsidR="008F62F0" w:rsidRDefault="008F62F0">
      <w:pPr>
        <w:pStyle w:val="TM1"/>
        <w:rPr>
          <w:rFonts w:eastAsiaTheme="minorEastAsia"/>
          <w:b w:val="0"/>
          <w:caps w:val="0"/>
          <w:noProof/>
          <w:u w:val="none"/>
          <w:lang w:eastAsia="fr-FR"/>
        </w:rPr>
      </w:pPr>
      <w:hyperlink w:anchor="_Toc220340432" w:history="1">
        <w:r w:rsidRPr="00337D1E">
          <w:rPr>
            <w:rStyle w:val="Lienhypertexte"/>
            <w:rFonts w:cstheme="minorHAnsi"/>
            <w:noProof/>
          </w:rPr>
          <w:t>ARTICLE 17 - PROTECTION DES DONNÉES À CARACTÈRE PERSONNEL</w:t>
        </w:r>
        <w:r>
          <w:rPr>
            <w:noProof/>
            <w:webHidden/>
          </w:rPr>
          <w:tab/>
        </w:r>
        <w:r>
          <w:rPr>
            <w:noProof/>
            <w:webHidden/>
          </w:rPr>
          <w:fldChar w:fldCharType="begin"/>
        </w:r>
        <w:r>
          <w:rPr>
            <w:noProof/>
            <w:webHidden/>
          </w:rPr>
          <w:instrText xml:space="preserve"> PAGEREF _Toc220340432 \h </w:instrText>
        </w:r>
        <w:r>
          <w:rPr>
            <w:noProof/>
            <w:webHidden/>
          </w:rPr>
        </w:r>
        <w:r>
          <w:rPr>
            <w:noProof/>
            <w:webHidden/>
          </w:rPr>
          <w:fldChar w:fldCharType="separate"/>
        </w:r>
        <w:r>
          <w:rPr>
            <w:noProof/>
            <w:webHidden/>
          </w:rPr>
          <w:t>22</w:t>
        </w:r>
        <w:r>
          <w:rPr>
            <w:noProof/>
            <w:webHidden/>
          </w:rPr>
          <w:fldChar w:fldCharType="end"/>
        </w:r>
      </w:hyperlink>
    </w:p>
    <w:p w14:paraId="5D355B2D" w14:textId="1CEDAA28" w:rsidR="008F62F0" w:rsidRDefault="008F62F0">
      <w:pPr>
        <w:pStyle w:val="TM1"/>
        <w:rPr>
          <w:rFonts w:eastAsiaTheme="minorEastAsia"/>
          <w:b w:val="0"/>
          <w:caps w:val="0"/>
          <w:noProof/>
          <w:u w:val="none"/>
          <w:lang w:eastAsia="fr-FR"/>
        </w:rPr>
      </w:pPr>
      <w:hyperlink w:anchor="_Toc220340433" w:history="1">
        <w:r w:rsidRPr="00337D1E">
          <w:rPr>
            <w:rStyle w:val="Lienhypertexte"/>
            <w:rFonts w:cstheme="minorHAnsi"/>
            <w:noProof/>
          </w:rPr>
          <w:t>ARTICLE 18 - DROIT DE PROPRIÉTÉ INDUSTRIELLE ET INTELLECTUELLE</w:t>
        </w:r>
        <w:r>
          <w:rPr>
            <w:noProof/>
            <w:webHidden/>
          </w:rPr>
          <w:tab/>
        </w:r>
        <w:r>
          <w:rPr>
            <w:noProof/>
            <w:webHidden/>
          </w:rPr>
          <w:fldChar w:fldCharType="begin"/>
        </w:r>
        <w:r>
          <w:rPr>
            <w:noProof/>
            <w:webHidden/>
          </w:rPr>
          <w:instrText xml:space="preserve"> PAGEREF _Toc220340433 \h </w:instrText>
        </w:r>
        <w:r>
          <w:rPr>
            <w:noProof/>
            <w:webHidden/>
          </w:rPr>
        </w:r>
        <w:r>
          <w:rPr>
            <w:noProof/>
            <w:webHidden/>
          </w:rPr>
          <w:fldChar w:fldCharType="separate"/>
        </w:r>
        <w:r>
          <w:rPr>
            <w:noProof/>
            <w:webHidden/>
          </w:rPr>
          <w:t>25</w:t>
        </w:r>
        <w:r>
          <w:rPr>
            <w:noProof/>
            <w:webHidden/>
          </w:rPr>
          <w:fldChar w:fldCharType="end"/>
        </w:r>
      </w:hyperlink>
    </w:p>
    <w:p w14:paraId="62F7A769" w14:textId="3BE730D0" w:rsidR="008F62F0" w:rsidRDefault="008F62F0">
      <w:pPr>
        <w:pStyle w:val="TM1"/>
        <w:rPr>
          <w:rFonts w:eastAsiaTheme="minorEastAsia"/>
          <w:b w:val="0"/>
          <w:caps w:val="0"/>
          <w:noProof/>
          <w:u w:val="none"/>
          <w:lang w:eastAsia="fr-FR"/>
        </w:rPr>
      </w:pPr>
      <w:hyperlink w:anchor="_Toc220340434" w:history="1">
        <w:r w:rsidRPr="00337D1E">
          <w:rPr>
            <w:rStyle w:val="Lienhypertexte"/>
            <w:rFonts w:cstheme="minorHAnsi"/>
            <w:noProof/>
          </w:rPr>
          <w:t>ARTICLE 19 - DOCUMENTS À FOURNIR EN COURS DE MARCHÉ</w:t>
        </w:r>
        <w:r>
          <w:rPr>
            <w:noProof/>
            <w:webHidden/>
          </w:rPr>
          <w:tab/>
        </w:r>
        <w:r>
          <w:rPr>
            <w:noProof/>
            <w:webHidden/>
          </w:rPr>
          <w:fldChar w:fldCharType="begin"/>
        </w:r>
        <w:r>
          <w:rPr>
            <w:noProof/>
            <w:webHidden/>
          </w:rPr>
          <w:instrText xml:space="preserve"> PAGEREF _Toc220340434 \h </w:instrText>
        </w:r>
        <w:r>
          <w:rPr>
            <w:noProof/>
            <w:webHidden/>
          </w:rPr>
        </w:r>
        <w:r>
          <w:rPr>
            <w:noProof/>
            <w:webHidden/>
          </w:rPr>
          <w:fldChar w:fldCharType="separate"/>
        </w:r>
        <w:r>
          <w:rPr>
            <w:noProof/>
            <w:webHidden/>
          </w:rPr>
          <w:t>25</w:t>
        </w:r>
        <w:r>
          <w:rPr>
            <w:noProof/>
            <w:webHidden/>
          </w:rPr>
          <w:fldChar w:fldCharType="end"/>
        </w:r>
      </w:hyperlink>
    </w:p>
    <w:p w14:paraId="51DE4DB8" w14:textId="063AAB38" w:rsidR="008F62F0" w:rsidRDefault="008F62F0">
      <w:pPr>
        <w:pStyle w:val="TM1"/>
        <w:rPr>
          <w:rFonts w:eastAsiaTheme="minorEastAsia"/>
          <w:b w:val="0"/>
          <w:caps w:val="0"/>
          <w:noProof/>
          <w:u w:val="none"/>
          <w:lang w:eastAsia="fr-FR"/>
        </w:rPr>
      </w:pPr>
      <w:hyperlink w:anchor="_Toc220340435" w:history="1">
        <w:r w:rsidRPr="00337D1E">
          <w:rPr>
            <w:rStyle w:val="Lienhypertexte"/>
            <w:rFonts w:cstheme="minorHAnsi"/>
            <w:noProof/>
          </w:rPr>
          <w:t>ARTICLE 20 - RÉSILIATION</w:t>
        </w:r>
        <w:r>
          <w:rPr>
            <w:noProof/>
            <w:webHidden/>
          </w:rPr>
          <w:tab/>
        </w:r>
        <w:r>
          <w:rPr>
            <w:noProof/>
            <w:webHidden/>
          </w:rPr>
          <w:fldChar w:fldCharType="begin"/>
        </w:r>
        <w:r>
          <w:rPr>
            <w:noProof/>
            <w:webHidden/>
          </w:rPr>
          <w:instrText xml:space="preserve"> PAGEREF _Toc220340435 \h </w:instrText>
        </w:r>
        <w:r>
          <w:rPr>
            <w:noProof/>
            <w:webHidden/>
          </w:rPr>
        </w:r>
        <w:r>
          <w:rPr>
            <w:noProof/>
            <w:webHidden/>
          </w:rPr>
          <w:fldChar w:fldCharType="separate"/>
        </w:r>
        <w:r>
          <w:rPr>
            <w:noProof/>
            <w:webHidden/>
          </w:rPr>
          <w:t>26</w:t>
        </w:r>
        <w:r>
          <w:rPr>
            <w:noProof/>
            <w:webHidden/>
          </w:rPr>
          <w:fldChar w:fldCharType="end"/>
        </w:r>
      </w:hyperlink>
    </w:p>
    <w:p w14:paraId="58587F3B" w14:textId="5D695E21" w:rsidR="008F62F0" w:rsidRDefault="008F62F0">
      <w:pPr>
        <w:pStyle w:val="TM1"/>
        <w:rPr>
          <w:rFonts w:eastAsiaTheme="minorEastAsia"/>
          <w:b w:val="0"/>
          <w:caps w:val="0"/>
          <w:noProof/>
          <w:u w:val="none"/>
          <w:lang w:eastAsia="fr-FR"/>
        </w:rPr>
      </w:pPr>
      <w:hyperlink w:anchor="_Toc220340436" w:history="1">
        <w:r w:rsidRPr="00337D1E">
          <w:rPr>
            <w:rStyle w:val="Lienhypertexte"/>
            <w:rFonts w:cstheme="minorHAnsi"/>
            <w:noProof/>
          </w:rPr>
          <w:t>ARTICLE 21 - RÈGLEMENT DES LITIGES</w:t>
        </w:r>
        <w:r>
          <w:rPr>
            <w:noProof/>
            <w:webHidden/>
          </w:rPr>
          <w:tab/>
        </w:r>
        <w:r>
          <w:rPr>
            <w:noProof/>
            <w:webHidden/>
          </w:rPr>
          <w:fldChar w:fldCharType="begin"/>
        </w:r>
        <w:r>
          <w:rPr>
            <w:noProof/>
            <w:webHidden/>
          </w:rPr>
          <w:instrText xml:space="preserve"> PAGEREF _Toc220340436 \h </w:instrText>
        </w:r>
        <w:r>
          <w:rPr>
            <w:noProof/>
            <w:webHidden/>
          </w:rPr>
        </w:r>
        <w:r>
          <w:rPr>
            <w:noProof/>
            <w:webHidden/>
          </w:rPr>
          <w:fldChar w:fldCharType="separate"/>
        </w:r>
        <w:r>
          <w:rPr>
            <w:noProof/>
            <w:webHidden/>
          </w:rPr>
          <w:t>26</w:t>
        </w:r>
        <w:r>
          <w:rPr>
            <w:noProof/>
            <w:webHidden/>
          </w:rPr>
          <w:fldChar w:fldCharType="end"/>
        </w:r>
      </w:hyperlink>
    </w:p>
    <w:p w14:paraId="5615F025" w14:textId="5DA32D1C" w:rsidR="008F62F0" w:rsidRDefault="008F62F0">
      <w:pPr>
        <w:pStyle w:val="TM1"/>
        <w:rPr>
          <w:rFonts w:eastAsiaTheme="minorEastAsia"/>
          <w:b w:val="0"/>
          <w:caps w:val="0"/>
          <w:noProof/>
          <w:u w:val="none"/>
          <w:lang w:eastAsia="fr-FR"/>
        </w:rPr>
      </w:pPr>
      <w:hyperlink w:anchor="_Toc220340437" w:history="1">
        <w:r w:rsidRPr="00337D1E">
          <w:rPr>
            <w:rStyle w:val="Lienhypertexte"/>
            <w:rFonts w:cstheme="minorHAnsi"/>
            <w:noProof/>
          </w:rPr>
          <w:t>ARTICLE 22 - SIGNATURE DES PARTIES</w:t>
        </w:r>
        <w:r>
          <w:rPr>
            <w:noProof/>
            <w:webHidden/>
          </w:rPr>
          <w:tab/>
        </w:r>
        <w:r>
          <w:rPr>
            <w:noProof/>
            <w:webHidden/>
          </w:rPr>
          <w:fldChar w:fldCharType="begin"/>
        </w:r>
        <w:r>
          <w:rPr>
            <w:noProof/>
            <w:webHidden/>
          </w:rPr>
          <w:instrText xml:space="preserve"> PAGEREF _Toc220340437 \h </w:instrText>
        </w:r>
        <w:r>
          <w:rPr>
            <w:noProof/>
            <w:webHidden/>
          </w:rPr>
        </w:r>
        <w:r>
          <w:rPr>
            <w:noProof/>
            <w:webHidden/>
          </w:rPr>
          <w:fldChar w:fldCharType="separate"/>
        </w:r>
        <w:r>
          <w:rPr>
            <w:noProof/>
            <w:webHidden/>
          </w:rPr>
          <w:t>28</w:t>
        </w:r>
        <w:r>
          <w:rPr>
            <w:noProof/>
            <w:webHidden/>
          </w:rPr>
          <w:fldChar w:fldCharType="end"/>
        </w:r>
      </w:hyperlink>
    </w:p>
    <w:p w14:paraId="7A58933C" w14:textId="22AAA2FF" w:rsidR="004D7327" w:rsidRDefault="00803D41" w:rsidP="003509A0">
      <w:pPr>
        <w:rPr>
          <w:rFonts w:cstheme="minorHAnsi"/>
          <w:u w:val="single"/>
        </w:rPr>
      </w:pPr>
      <w:r>
        <w:rPr>
          <w:rFonts w:cstheme="minorHAnsi"/>
          <w:u w:val="single"/>
        </w:rPr>
        <w:fldChar w:fldCharType="end"/>
      </w:r>
    </w:p>
    <w:p w14:paraId="79155502" w14:textId="77777777" w:rsidR="008F62F0" w:rsidRPr="00FE4B34" w:rsidRDefault="008F62F0" w:rsidP="003509A0">
      <w:pPr>
        <w:rPr>
          <w:rFonts w:cstheme="minorHAnsi"/>
        </w:rPr>
      </w:pP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Toc220340415"/>
      <w:bookmarkStart w:id="2" w:name="_Ref141167530"/>
      <w:r w:rsidRPr="0018320B">
        <w:rPr>
          <w:rFonts w:cstheme="minorHAnsi"/>
          <w:sz w:val="32"/>
          <w:szCs w:val="32"/>
        </w:rPr>
        <w:lastRenderedPageBreak/>
        <w:t>PREAMBULE</w:t>
      </w:r>
      <w:bookmarkEnd w:id="0"/>
      <w:bookmarkEnd w:id="1"/>
    </w:p>
    <w:p w14:paraId="0C3CF7BF" w14:textId="2D95A441" w:rsidR="00AE3D1F" w:rsidRDefault="00AE3D1F" w:rsidP="005B0A85">
      <w:pPr>
        <w:pStyle w:val="Paragraphedeliste"/>
        <w:numPr>
          <w:ilvl w:val="0"/>
          <w:numId w:val="47"/>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Ile-de-France</w:t>
      </w:r>
    </w:p>
    <w:p w14:paraId="2EF5A08D" w14:textId="331CAEFA"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CCIR Paris Ile-de-France</w:t>
      </w:r>
    </w:p>
    <w:p w14:paraId="31BC6845" w14:textId="5A73FE74"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Tous les contrats passés par le GIE Groupe CCI Paris Ile-de-France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Conformément à l’article L2113-4 du CCP, les membres du GIE qui acquièrent des fournitures et des services auprès de la centrale d’achats GIE Groupe CCI Paris Ile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sont dispensés de leurs obligations en matière de publicité et de mise en concurrence.</w:t>
      </w:r>
    </w:p>
    <w:p w14:paraId="57F344C1" w14:textId="52A5B873"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5B0A85">
      <w:pPr>
        <w:pStyle w:val="ParagrapheIndent2"/>
        <w:numPr>
          <w:ilvl w:val="0"/>
          <w:numId w:val="22"/>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ses</w:t>
      </w:r>
      <w:proofErr w:type="gramEnd"/>
      <w:r w:rsidRPr="005D0B8F">
        <w:rPr>
          <w:rFonts w:asciiTheme="minorHAnsi" w:hAnsiTheme="minorHAnsi" w:cstheme="minorHAnsi"/>
          <w:color w:val="000000"/>
          <w:sz w:val="20"/>
          <w:szCs w:val="20"/>
          <w:lang w:val="fr-FR"/>
        </w:rPr>
        <w:t xml:space="preserve"> besoins propres.</w:t>
      </w:r>
    </w:p>
    <w:p w14:paraId="4C8EE969" w14:textId="5D5AEB39" w:rsidR="007037AF" w:rsidRPr="005D0B8F" w:rsidRDefault="007037AF" w:rsidP="005B0A85">
      <w:pPr>
        <w:pStyle w:val="ParagrapheIndent2"/>
        <w:numPr>
          <w:ilvl w:val="0"/>
          <w:numId w:val="22"/>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les</w:t>
      </w:r>
      <w:proofErr w:type="gramEnd"/>
      <w:r w:rsidRPr="005D0B8F">
        <w:rPr>
          <w:rFonts w:asciiTheme="minorHAnsi" w:hAnsiTheme="minorHAnsi" w:cstheme="minorHAnsi"/>
          <w:color w:val="000000"/>
          <w:sz w:val="20"/>
          <w:szCs w:val="20"/>
          <w:lang w:val="fr-FR"/>
        </w:rPr>
        <w:t xml:space="preserve">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33045BF1" w:rsidR="00102E20" w:rsidRPr="005D0B8F" w:rsidRDefault="00102E20" w:rsidP="005B0A85">
      <w:pPr>
        <w:pStyle w:val="Paragraphedeliste"/>
        <w:numPr>
          <w:ilvl w:val="1"/>
          <w:numId w:val="22"/>
        </w:numPr>
        <w:jc w:val="both"/>
        <w:rPr>
          <w:rFonts w:eastAsia="Trebuchet MS" w:cstheme="minorHAnsi"/>
          <w:color w:val="000000"/>
          <w:sz w:val="20"/>
          <w:szCs w:val="20"/>
        </w:rPr>
      </w:pPr>
      <w:proofErr w:type="gramStart"/>
      <w:r w:rsidRPr="005D0B8F">
        <w:rPr>
          <w:rFonts w:eastAsia="Trebuchet MS" w:cstheme="minorHAnsi"/>
          <w:color w:val="000000"/>
          <w:sz w:val="20"/>
          <w:szCs w:val="20"/>
        </w:rPr>
        <w:t>les</w:t>
      </w:r>
      <w:proofErr w:type="gramEnd"/>
      <w:r w:rsidRPr="005D0B8F">
        <w:rPr>
          <w:rFonts w:eastAsia="Trebuchet MS" w:cstheme="minorHAnsi"/>
          <w:color w:val="000000"/>
          <w:sz w:val="20"/>
          <w:szCs w:val="20"/>
        </w:rPr>
        <w:t xml:space="preserve"> entités du groupe CCIR. </w:t>
      </w:r>
      <w:r w:rsidR="00741262" w:rsidRPr="005D0B8F">
        <w:rPr>
          <w:rFonts w:cstheme="minorHAnsi"/>
          <w:color w:val="000000"/>
          <w:sz w:val="20"/>
          <w:szCs w:val="20"/>
        </w:rPr>
        <w:t>Le GIE Groupe CCI Paris Ile-de-France passe les marchés subséquents, émet les bons de commande et suit l’exécution des prestations pour le compte du Groupe CCIR Paris Ile</w:t>
      </w:r>
      <w:r w:rsidR="00012266">
        <w:rPr>
          <w:rFonts w:cstheme="minorHAnsi"/>
          <w:color w:val="000000"/>
          <w:sz w:val="20"/>
          <w:szCs w:val="20"/>
        </w:rPr>
        <w:noBreakHyphen/>
      </w:r>
      <w:r w:rsidR="00741262" w:rsidRPr="005D0B8F">
        <w:rPr>
          <w:rFonts w:cstheme="minorHAnsi"/>
          <w:color w:val="000000"/>
          <w:sz w:val="20"/>
          <w:szCs w:val="20"/>
        </w:rPr>
        <w:t>de</w:t>
      </w:r>
      <w:r w:rsidR="00012266">
        <w:rPr>
          <w:rFonts w:cstheme="minorHAnsi"/>
          <w:color w:val="000000"/>
          <w:sz w:val="20"/>
          <w:szCs w:val="20"/>
        </w:rPr>
        <w:noBreakHyphen/>
      </w:r>
      <w:r w:rsidR="00741262" w:rsidRPr="005D0B8F">
        <w:rPr>
          <w:rFonts w:cstheme="minorHAnsi"/>
          <w:color w:val="000000"/>
          <w:sz w:val="20"/>
          <w:szCs w:val="20"/>
        </w:rPr>
        <w:t>France.</w:t>
      </w:r>
    </w:p>
    <w:p w14:paraId="50578A07" w14:textId="4667CB7D" w:rsidR="00102E20" w:rsidRPr="005D0B8F" w:rsidRDefault="00102E20" w:rsidP="005B0A85">
      <w:pPr>
        <w:pStyle w:val="Paragraphedeliste"/>
        <w:numPr>
          <w:ilvl w:val="1"/>
          <w:numId w:val="22"/>
        </w:numPr>
        <w:jc w:val="both"/>
        <w:rPr>
          <w:rFonts w:eastAsia="Trebuchet MS" w:cstheme="minorHAnsi"/>
          <w:color w:val="000000"/>
          <w:sz w:val="20"/>
          <w:szCs w:val="20"/>
        </w:rPr>
      </w:pPr>
      <w:proofErr w:type="gramStart"/>
      <w:r w:rsidRPr="005D0B8F">
        <w:rPr>
          <w:rFonts w:eastAsia="Trebuchet MS" w:cstheme="minorHAnsi"/>
          <w:color w:val="000000"/>
          <w:sz w:val="20"/>
          <w:szCs w:val="20"/>
        </w:rPr>
        <w:t>les</w:t>
      </w:r>
      <w:proofErr w:type="gramEnd"/>
      <w:r w:rsidRPr="005D0B8F">
        <w:rPr>
          <w:rFonts w:eastAsia="Trebuchet MS" w:cstheme="minorHAnsi"/>
          <w:color w:val="000000"/>
          <w:sz w:val="20"/>
          <w:szCs w:val="20"/>
        </w:rPr>
        <w:t xml:space="preserve">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5B0A85">
      <w:pPr>
        <w:pStyle w:val="ParagrapheIndent2"/>
        <w:numPr>
          <w:ilvl w:val="0"/>
          <w:numId w:val="22"/>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les</w:t>
      </w:r>
      <w:proofErr w:type="gramEnd"/>
      <w:r w:rsidRPr="005D0B8F">
        <w:rPr>
          <w:rFonts w:asciiTheme="minorHAnsi" w:hAnsiTheme="minorHAnsi" w:cstheme="minorHAnsi"/>
          <w:color w:val="000000"/>
          <w:sz w:val="20"/>
          <w:szCs w:val="20"/>
          <w:lang w:val="fr-FR"/>
        </w:rPr>
        <w:t xml:space="preserve"> besoins d’entités non-membres du GIE, qui lui donne mandat (convention de groupement de commande).</w:t>
      </w:r>
    </w:p>
    <w:p w14:paraId="22F1C37A" w14:textId="00A4F494"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passe les marchés subséquents, émet les bons de commande et suit l’exécution des prestations pour le compte du Groupe CCIR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w:t>
      </w:r>
    </w:p>
    <w:p w14:paraId="204C7B26" w14:textId="32ACC38F" w:rsidR="00AE3D1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Pour les autres membres du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4B7A0961" w:rsidR="00AE3D1F" w:rsidRDefault="00AE3D1F" w:rsidP="005B0A85">
      <w:pPr>
        <w:pStyle w:val="Paragraphedeliste"/>
        <w:numPr>
          <w:ilvl w:val="0"/>
          <w:numId w:val="47"/>
        </w:numPr>
        <w:rPr>
          <w:rFonts w:eastAsia="Trebuchet MS" w:cstheme="minorHAnsi"/>
          <w:b/>
          <w:sz w:val="28"/>
        </w:rPr>
      </w:pPr>
      <w:r>
        <w:rPr>
          <w:rFonts w:eastAsia="Trebuchet MS" w:cstheme="minorHAnsi"/>
          <w:b/>
          <w:sz w:val="28"/>
        </w:rPr>
        <w:t xml:space="preserve">Contexte du marché </w:t>
      </w:r>
    </w:p>
    <w:p w14:paraId="5D37D07C" w14:textId="77777777" w:rsidR="00BC4FA0" w:rsidRDefault="00BC4FA0" w:rsidP="00BC4FA0">
      <w:pPr>
        <w:pStyle w:val="Paragraphedeliste"/>
        <w:rPr>
          <w:rFonts w:eastAsia="Trebuchet MS" w:cstheme="minorHAnsi"/>
          <w:b/>
          <w:sz w:val="28"/>
        </w:rPr>
      </w:pPr>
    </w:p>
    <w:p w14:paraId="5AAC716D" w14:textId="75D497D1" w:rsidR="002207EF" w:rsidRDefault="00AE3D1F" w:rsidP="001173CF">
      <w:pPr>
        <w:pStyle w:val="Paragraphedeliste"/>
        <w:spacing w:before="240"/>
        <w:ind w:left="0"/>
        <w:rPr>
          <w:rFonts w:eastAsia="Trebuchet MS" w:cstheme="minorHAnsi"/>
          <w:sz w:val="20"/>
          <w:szCs w:val="20"/>
        </w:rPr>
      </w:pPr>
      <w:r w:rsidRPr="006E5FEA">
        <w:rPr>
          <w:rFonts w:eastAsia="Trebuchet MS" w:cstheme="minorHAnsi"/>
          <w:sz w:val="20"/>
          <w:szCs w:val="20"/>
        </w:rPr>
        <w:t>Le présent marché est passé pour des prestations d</w:t>
      </w:r>
      <w:r w:rsidR="00EE2317">
        <w:rPr>
          <w:rFonts w:eastAsia="Trebuchet MS" w:cstheme="minorHAnsi"/>
          <w:sz w:val="20"/>
          <w:szCs w:val="20"/>
        </w:rPr>
        <w:t>’expertise et d’accompagnement en Gestion des Identités et des Accès (IAM)</w:t>
      </w:r>
    </w:p>
    <w:p w14:paraId="2D80EAF6" w14:textId="77777777" w:rsidR="00EE2317" w:rsidRPr="006E5FEA" w:rsidRDefault="00EE2317" w:rsidP="001173CF">
      <w:pPr>
        <w:pStyle w:val="Paragraphedeliste"/>
        <w:spacing w:before="240"/>
        <w:ind w:left="0"/>
        <w:rPr>
          <w:rFonts w:eastAsia="Trebuchet MS" w:cstheme="minorHAnsi"/>
          <w:sz w:val="20"/>
          <w:szCs w:val="20"/>
        </w:rPr>
      </w:pPr>
    </w:p>
    <w:p w14:paraId="73DD38C5" w14:textId="048FC9D4" w:rsidR="00AE3D1F" w:rsidRPr="006E5FEA" w:rsidRDefault="00AE3D1F" w:rsidP="001173CF">
      <w:pPr>
        <w:pStyle w:val="Paragraphedeliste"/>
        <w:spacing w:before="240"/>
        <w:ind w:left="0"/>
        <w:rPr>
          <w:rFonts w:eastAsia="Trebuchet MS" w:cstheme="minorHAnsi"/>
          <w:sz w:val="20"/>
          <w:szCs w:val="20"/>
        </w:rPr>
      </w:pPr>
      <w:r w:rsidRPr="006E5FEA">
        <w:rPr>
          <w:rFonts w:eastAsia="Trebuchet MS" w:cstheme="minorHAnsi"/>
          <w:sz w:val="20"/>
          <w:szCs w:val="20"/>
        </w:rPr>
        <w:t>Il s’agit :</w:t>
      </w:r>
    </w:p>
    <w:p w14:paraId="02EDB824" w14:textId="77777777" w:rsidR="001173CF" w:rsidRPr="006E5FEA" w:rsidRDefault="00AE3D1F" w:rsidP="005B0A85">
      <w:pPr>
        <w:pStyle w:val="Paragraphedeliste"/>
        <w:numPr>
          <w:ilvl w:val="0"/>
          <w:numId w:val="22"/>
        </w:numPr>
        <w:rPr>
          <w:rFonts w:eastAsia="Trebuchet MS" w:cstheme="minorHAnsi"/>
          <w:sz w:val="20"/>
          <w:szCs w:val="20"/>
        </w:rPr>
      </w:pPr>
      <w:r w:rsidRPr="006E5FEA">
        <w:rPr>
          <w:rFonts w:eastAsia="Trebuchet MS" w:cstheme="minorHAnsi"/>
          <w:sz w:val="20"/>
          <w:szCs w:val="20"/>
        </w:rPr>
        <w:t>D’un renouvellement de marché</w:t>
      </w:r>
      <w:r w:rsidR="001173CF" w:rsidRPr="006E5FEA">
        <w:rPr>
          <w:rFonts w:eastAsia="Trebuchet MS" w:cstheme="minorHAnsi"/>
          <w:sz w:val="20"/>
          <w:szCs w:val="20"/>
        </w:rPr>
        <w:t> :</w:t>
      </w:r>
    </w:p>
    <w:p w14:paraId="71B176D3" w14:textId="77777777" w:rsidR="001173CF" w:rsidRPr="006E5FEA" w:rsidRDefault="001173CF" w:rsidP="005B0A85">
      <w:pPr>
        <w:pStyle w:val="Paragraphedeliste"/>
        <w:numPr>
          <w:ilvl w:val="1"/>
          <w:numId w:val="22"/>
        </w:numPr>
        <w:rPr>
          <w:rFonts w:eastAsia="Trebuchet MS" w:cstheme="minorHAnsi"/>
          <w:sz w:val="20"/>
          <w:szCs w:val="20"/>
        </w:rPr>
      </w:pPr>
      <w:r w:rsidRPr="006E5FEA">
        <w:rPr>
          <w:rFonts w:eastAsia="Trebuchet MS" w:cstheme="minorHAnsi"/>
          <w:sz w:val="20"/>
          <w:szCs w:val="20"/>
        </w:rPr>
        <w:t>À l’identique</w:t>
      </w:r>
    </w:p>
    <w:p w14:paraId="714D650B" w14:textId="77777777" w:rsidR="006E5FEA" w:rsidRDefault="006E5FEA" w:rsidP="006E5FEA">
      <w:pPr>
        <w:rPr>
          <w:rFonts w:eastAsia="Trebuchet MS" w:cstheme="minorHAnsi"/>
          <w:color w:val="000000"/>
          <w:sz w:val="20"/>
          <w:szCs w:val="20"/>
        </w:rPr>
      </w:pPr>
    </w:p>
    <w:p w14:paraId="0DE1EDFD" w14:textId="77777777" w:rsidR="006E5FEA" w:rsidRDefault="006E5FEA" w:rsidP="006E5FEA">
      <w:pPr>
        <w:rPr>
          <w:rFonts w:eastAsia="Trebuchet MS" w:cstheme="minorHAnsi"/>
          <w:color w:val="000000"/>
          <w:sz w:val="20"/>
          <w:szCs w:val="20"/>
        </w:rPr>
      </w:pPr>
    </w:p>
    <w:p w14:paraId="0542A47A" w14:textId="77777777" w:rsidR="006E5FEA" w:rsidRDefault="006E5FEA" w:rsidP="006E5FEA">
      <w:pPr>
        <w:rPr>
          <w:rFonts w:eastAsia="Trebuchet MS" w:cstheme="minorHAnsi"/>
          <w:color w:val="000000"/>
          <w:sz w:val="20"/>
          <w:szCs w:val="20"/>
        </w:rPr>
      </w:pPr>
    </w:p>
    <w:p w14:paraId="3F34F55C" w14:textId="77777777" w:rsidR="006E5FEA" w:rsidRDefault="006E5FEA" w:rsidP="006E5FEA">
      <w:pPr>
        <w:rPr>
          <w:rFonts w:eastAsia="Trebuchet MS" w:cstheme="minorHAnsi"/>
          <w:color w:val="000000"/>
          <w:sz w:val="20"/>
          <w:szCs w:val="20"/>
        </w:rPr>
      </w:pPr>
    </w:p>
    <w:p w14:paraId="62B6E269" w14:textId="77777777" w:rsidR="00BC4FA0" w:rsidRDefault="00BC4FA0" w:rsidP="006E5FEA">
      <w:pPr>
        <w:rPr>
          <w:rFonts w:eastAsia="Trebuchet MS" w:cstheme="minorHAnsi"/>
          <w:color w:val="000000"/>
          <w:sz w:val="20"/>
          <w:szCs w:val="20"/>
        </w:rPr>
      </w:pPr>
    </w:p>
    <w:p w14:paraId="6B4EDCD0" w14:textId="77777777" w:rsidR="006E5FEA" w:rsidRPr="006E5FEA" w:rsidRDefault="006E5FEA" w:rsidP="006E5FEA">
      <w:pPr>
        <w:rPr>
          <w:rFonts w:eastAsia="Trebuchet MS" w:cstheme="minorHAnsi"/>
          <w:color w:val="000000"/>
          <w:sz w:val="20"/>
          <w:szCs w:val="20"/>
        </w:rPr>
      </w:pPr>
    </w:p>
    <w:p w14:paraId="2503DDB8" w14:textId="13786164" w:rsidR="0018320B" w:rsidRDefault="0018320B" w:rsidP="0037765B">
      <w:pPr>
        <w:pStyle w:val="Paragraphedeliste"/>
        <w:numPr>
          <w:ilvl w:val="0"/>
          <w:numId w:val="47"/>
        </w:numPr>
        <w:spacing w:before="240"/>
        <w:rPr>
          <w:rFonts w:eastAsia="Trebuchet MS" w:cstheme="minorHAnsi"/>
          <w:b/>
          <w:sz w:val="28"/>
        </w:rPr>
      </w:pPr>
      <w:r w:rsidRPr="00032315">
        <w:rPr>
          <w:rFonts w:eastAsia="Trebuchet MS" w:cstheme="minorHAnsi"/>
          <w:b/>
          <w:sz w:val="28"/>
        </w:rPr>
        <w:lastRenderedPageBreak/>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5B0A85">
            <w:pPr>
              <w:pStyle w:val="Paragraphedeliste"/>
              <w:numPr>
                <w:ilvl w:val="0"/>
                <w:numId w:val="46"/>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4200A5">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5B0A85">
            <w:pPr>
              <w:pStyle w:val="Paragraphedeliste"/>
              <w:numPr>
                <w:ilvl w:val="0"/>
                <w:numId w:val="46"/>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4200A5">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5B0A85">
            <w:pPr>
              <w:pStyle w:val="Paragraphedeliste"/>
              <w:numPr>
                <w:ilvl w:val="0"/>
                <w:numId w:val="46"/>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4200A5">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5B0A85">
            <w:pPr>
              <w:pStyle w:val="Paragraphedeliste"/>
              <w:numPr>
                <w:ilvl w:val="0"/>
                <w:numId w:val="46"/>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4200A5">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5B0A85">
            <w:pPr>
              <w:pStyle w:val="Paragraphedeliste"/>
              <w:numPr>
                <w:ilvl w:val="0"/>
                <w:numId w:val="46"/>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4200A5">
            <w:pPr>
              <w:pStyle w:val="Paragraphedeliste"/>
              <w:spacing w:after="0" w:line="276" w:lineRule="auto"/>
              <w:ind w:left="0"/>
              <w:jc w:val="both"/>
              <w:rPr>
                <w:sz w:val="20"/>
                <w:szCs w:val="20"/>
              </w:rPr>
            </w:pPr>
            <w:r w:rsidRPr="392B7E6E">
              <w:rPr>
                <w:sz w:val="20"/>
                <w:szCs w:val="20"/>
              </w:rPr>
              <w:t>Code de la commande publique</w:t>
            </w:r>
          </w:p>
        </w:tc>
      </w:tr>
    </w:tbl>
    <w:p w14:paraId="38769144" w14:textId="3D0D0F9F" w:rsidR="00590B71" w:rsidRPr="00882FE1" w:rsidRDefault="00590B71" w:rsidP="00C7446A">
      <w:pPr>
        <w:spacing w:before="240" w:after="200" w:line="276" w:lineRule="auto"/>
        <w:rPr>
          <w:rFonts w:cstheme="minorHAnsi"/>
          <w:caps/>
          <w:sz w:val="20"/>
          <w:szCs w:val="20"/>
          <w:highlight w:val="lightGray"/>
        </w:rPr>
      </w:pPr>
      <w:r>
        <w:rPr>
          <w:rFonts w:cstheme="minorHAnsi"/>
          <w:caps/>
          <w:sz w:val="32"/>
          <w:highlight w:val="lightGray"/>
        </w:rPr>
        <w:br w:type="page"/>
      </w:r>
    </w:p>
    <w:p w14:paraId="18520070" w14:textId="205D5AF1" w:rsidR="00F73740" w:rsidRPr="000D58BD" w:rsidRDefault="007E38CA" w:rsidP="005B0A85">
      <w:pPr>
        <w:pStyle w:val="Titre1"/>
        <w:numPr>
          <w:ilvl w:val="0"/>
          <w:numId w:val="12"/>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20340416"/>
      <w:r w:rsidRPr="000D58BD">
        <w:rPr>
          <w:rFonts w:cstheme="minorHAnsi"/>
          <w:sz w:val="32"/>
          <w:szCs w:val="32"/>
        </w:rPr>
        <w:lastRenderedPageBreak/>
        <w:t>COCONTRACTANTS</w:t>
      </w:r>
      <w:bookmarkEnd w:id="2"/>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5B0A85">
      <w:pPr>
        <w:widowControl w:val="0"/>
        <w:numPr>
          <w:ilvl w:val="0"/>
          <w:numId w:val="18"/>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1ACDBB25" w:rsidR="009B41E6" w:rsidRPr="009B41E6" w:rsidRDefault="00F9755E" w:rsidP="005B0A85">
      <w:pPr>
        <w:pStyle w:val="ParagrapheIndent1"/>
        <w:numPr>
          <w:ilvl w:val="0"/>
          <w:numId w:val="37"/>
        </w:numPr>
        <w:spacing w:before="60" w:line="232" w:lineRule="exact"/>
        <w:ind w:right="20"/>
        <w:jc w:val="both"/>
        <w:rPr>
          <w:rFonts w:asciiTheme="minorHAnsi" w:eastAsia="Arial Narrow" w:hAnsiTheme="minorHAnsi" w:cstheme="minorHAnsi"/>
          <w:iCs/>
          <w:sz w:val="20"/>
          <w:szCs w:val="20"/>
          <w:lang w:val="fr-FR" w:eastAsia="fr-FR"/>
        </w:rPr>
      </w:pPr>
      <w:r w:rsidRPr="00172A6F">
        <w:rPr>
          <w:rFonts w:asciiTheme="minorHAnsi" w:hAnsiTheme="minorHAnsi" w:cstheme="minorHAnsi"/>
          <w:b/>
          <w:color w:val="000000"/>
          <w:sz w:val="20"/>
          <w:lang w:val="fr-FR"/>
        </w:rPr>
        <w:t>Le GIE du Groupe CCIR Paris Ile</w:t>
      </w:r>
      <w:r w:rsidR="00F420F9">
        <w:rPr>
          <w:rFonts w:asciiTheme="minorHAnsi" w:hAnsiTheme="minorHAnsi" w:cstheme="minorHAnsi"/>
          <w:b/>
          <w:color w:val="000000"/>
          <w:sz w:val="20"/>
          <w:lang w:val="fr-FR"/>
        </w:rPr>
        <w:noBreakHyphen/>
      </w:r>
      <w:r w:rsidRPr="00172A6F">
        <w:rPr>
          <w:rFonts w:asciiTheme="minorHAnsi" w:hAnsiTheme="minorHAnsi" w:cstheme="minorHAnsi"/>
          <w:b/>
          <w:color w:val="000000"/>
          <w:sz w:val="20"/>
          <w:lang w:val="fr-FR"/>
        </w:rPr>
        <w:t>de</w:t>
      </w:r>
      <w:r w:rsidR="00F420F9">
        <w:rPr>
          <w:rFonts w:asciiTheme="minorHAnsi" w:hAnsiTheme="minorHAnsi" w:cstheme="minorHAnsi"/>
          <w:b/>
          <w:color w:val="000000"/>
          <w:sz w:val="20"/>
          <w:lang w:val="fr-FR"/>
        </w:rPr>
        <w:noBreakHyphen/>
      </w:r>
      <w:r w:rsidR="00B17DFD" w:rsidRPr="00172A6F">
        <w:rPr>
          <w:rFonts w:asciiTheme="minorHAnsi" w:hAnsiTheme="minorHAnsi" w:cstheme="minorHAnsi"/>
          <w:b/>
          <w:color w:val="000000"/>
          <w:sz w:val="20"/>
          <w:lang w:val="fr-FR"/>
        </w:rPr>
        <w:t>France agissant</w:t>
      </w:r>
      <w:r w:rsidR="009B41E6">
        <w:rPr>
          <w:rFonts w:asciiTheme="minorHAnsi" w:hAnsiTheme="minorHAnsi" w:cstheme="minorHAnsi"/>
          <w:b/>
          <w:color w:val="000000"/>
          <w:sz w:val="20"/>
          <w:lang w:val="fr-FR"/>
        </w:rPr>
        <w:t> :</w:t>
      </w:r>
    </w:p>
    <w:p w14:paraId="5968AC7D" w14:textId="0D235D6B" w:rsidR="00F9755E" w:rsidRPr="00520302" w:rsidRDefault="002710F8" w:rsidP="00F07CDF">
      <w:pPr>
        <w:pStyle w:val="ParagrapheIndent1"/>
        <w:spacing w:before="60" w:line="232" w:lineRule="exact"/>
        <w:ind w:left="1134" w:right="20" w:hanging="490"/>
        <w:jc w:val="both"/>
        <w:rPr>
          <w:rFonts w:asciiTheme="minorHAnsi" w:eastAsia="Arial Narrow" w:hAnsiTheme="minorHAnsi" w:cstheme="minorHAnsi"/>
          <w:iCs/>
          <w:sz w:val="20"/>
          <w:szCs w:val="20"/>
          <w:lang w:val="fr-FR" w:eastAsia="fr-FR"/>
        </w:rPr>
      </w:pPr>
      <w:sdt>
        <w:sdtPr>
          <w:rPr>
            <w:rFonts w:asciiTheme="minorHAnsi" w:eastAsia="Arial Narrow" w:hAnsiTheme="minorHAnsi" w:cstheme="minorHAnsi"/>
            <w:iCs/>
            <w:sz w:val="20"/>
            <w:szCs w:val="20"/>
            <w:lang w:val="fr-FR" w:eastAsia="fr-FR"/>
          </w:rPr>
          <w:id w:val="2125728182"/>
          <w14:checkbox>
            <w14:checked w14:val="1"/>
            <w14:checkedState w14:val="2612" w14:font="MS Gothic"/>
            <w14:uncheckedState w14:val="2610" w14:font="MS Gothic"/>
          </w14:checkbox>
        </w:sdtPr>
        <w:sdtEndPr/>
        <w:sdtContent>
          <w:r w:rsidR="00E53211">
            <w:rPr>
              <w:rFonts w:ascii="MS Gothic" w:eastAsia="MS Gothic" w:hAnsi="MS Gothic" w:cstheme="minorHAnsi" w:hint="eastAsia"/>
              <w:iCs/>
              <w:sz w:val="20"/>
              <w:szCs w:val="20"/>
              <w:lang w:val="fr-FR" w:eastAsia="fr-FR"/>
            </w:rPr>
            <w:t>☒</w:t>
          </w:r>
        </w:sdtContent>
      </w:sdt>
      <w:r w:rsidR="00F07CDF" w:rsidRPr="00520302">
        <w:rPr>
          <w:rFonts w:asciiTheme="minorHAnsi" w:eastAsia="Arial Narrow" w:hAnsiTheme="minorHAnsi" w:cstheme="minorHAnsi"/>
          <w:iCs/>
          <w:sz w:val="20"/>
          <w:szCs w:val="20"/>
          <w:lang w:val="fr-FR" w:eastAsia="fr-FR"/>
        </w:rPr>
        <w:tab/>
      </w:r>
      <w:proofErr w:type="gramStart"/>
      <w:r w:rsidR="00B17DFD" w:rsidRPr="00520302">
        <w:rPr>
          <w:rFonts w:asciiTheme="minorHAnsi" w:eastAsia="Arial Narrow" w:hAnsiTheme="minorHAnsi" w:cstheme="minorHAnsi"/>
          <w:iCs/>
          <w:sz w:val="20"/>
          <w:szCs w:val="20"/>
          <w:lang w:val="fr-FR" w:eastAsia="fr-FR"/>
        </w:rPr>
        <w:t>en</w:t>
      </w:r>
      <w:proofErr w:type="gramEnd"/>
      <w:r w:rsidR="00B17DFD" w:rsidRPr="00520302">
        <w:rPr>
          <w:rFonts w:asciiTheme="minorHAnsi" w:eastAsia="Arial Narrow" w:hAnsiTheme="minorHAnsi" w:cstheme="minorHAnsi"/>
          <w:iCs/>
          <w:sz w:val="20"/>
          <w:szCs w:val="20"/>
          <w:lang w:val="fr-FR" w:eastAsia="fr-FR"/>
        </w:rPr>
        <w:t xml:space="preserve"> tant que centrale d’achats</w:t>
      </w:r>
      <w:r w:rsidR="00B4382C" w:rsidRPr="00520302">
        <w:rPr>
          <w:rFonts w:asciiTheme="minorHAnsi" w:eastAsia="Arial Narrow" w:hAnsiTheme="minorHAnsi" w:cstheme="minorHAnsi"/>
          <w:iCs/>
          <w:sz w:val="20"/>
          <w:szCs w:val="20"/>
          <w:lang w:val="fr-FR" w:eastAsia="fr-FR"/>
        </w:rPr>
        <w:t xml:space="preserve"> pour le compte de ses adhérents, membres et clients</w:t>
      </w:r>
    </w:p>
    <w:p w14:paraId="1FAE1838" w14:textId="657B825F" w:rsidR="00F9755E" w:rsidRPr="00172A6F" w:rsidRDefault="00F9755E" w:rsidP="00F420F9">
      <w:pPr>
        <w:pStyle w:val="ParagrapheIndent1"/>
        <w:spacing w:line="232" w:lineRule="exact"/>
        <w:ind w:left="1134" w:right="20"/>
        <w:jc w:val="both"/>
        <w:rPr>
          <w:rFonts w:asciiTheme="minorHAnsi" w:hAnsiTheme="minorHAnsi" w:cstheme="minorHAnsi"/>
          <w:color w:val="000000"/>
          <w:sz w:val="20"/>
          <w:lang w:val="fr-FR"/>
        </w:rPr>
      </w:pPr>
      <w:proofErr w:type="gramStart"/>
      <w:r w:rsidRPr="00172A6F">
        <w:rPr>
          <w:rFonts w:asciiTheme="minorHAnsi" w:hAnsiTheme="minorHAnsi" w:cstheme="minorHAnsi"/>
          <w:color w:val="000000"/>
          <w:sz w:val="20"/>
          <w:lang w:val="fr-FR"/>
        </w:rPr>
        <w:t>sis</w:t>
      </w:r>
      <w:proofErr w:type="gramEnd"/>
      <w:r w:rsidRPr="00172A6F">
        <w:rPr>
          <w:rFonts w:asciiTheme="minorHAnsi" w:hAnsiTheme="minorHAnsi" w:cstheme="minorHAnsi"/>
          <w:color w:val="000000"/>
          <w:sz w:val="20"/>
          <w:lang w:val="fr-FR"/>
        </w:rPr>
        <w:t xml:space="preserve"> </w:t>
      </w:r>
      <w:r w:rsidR="00863401">
        <w:rPr>
          <w:rFonts w:asciiTheme="minorHAnsi" w:hAnsiTheme="minorHAnsi" w:cstheme="minorHAnsi"/>
          <w:color w:val="000000"/>
          <w:sz w:val="20"/>
          <w:lang w:val="fr-FR"/>
        </w:rPr>
        <w:t>11</w:t>
      </w:r>
      <w:r w:rsidRPr="00172A6F">
        <w:rPr>
          <w:rFonts w:asciiTheme="minorHAnsi" w:hAnsiTheme="minorHAnsi" w:cstheme="minorHAnsi"/>
          <w:color w:val="000000"/>
          <w:sz w:val="20"/>
          <w:lang w:val="fr-FR"/>
        </w:rPr>
        <w:t xml:space="preserve"> rue </w:t>
      </w:r>
      <w:r w:rsidR="00863401">
        <w:rPr>
          <w:rFonts w:asciiTheme="minorHAnsi" w:hAnsiTheme="minorHAnsi" w:cstheme="minorHAnsi"/>
          <w:color w:val="000000"/>
          <w:sz w:val="20"/>
          <w:lang w:val="fr-FR"/>
        </w:rPr>
        <w:t>Léon Jouhaux</w:t>
      </w:r>
      <w:r w:rsidRPr="00172A6F">
        <w:rPr>
          <w:rFonts w:asciiTheme="minorHAnsi" w:hAnsiTheme="minorHAnsi" w:cstheme="minorHAnsi"/>
          <w:color w:val="000000"/>
          <w:sz w:val="20"/>
          <w:lang w:val="fr-FR"/>
        </w:rPr>
        <w:t xml:space="preserve"> - 7501</w:t>
      </w:r>
      <w:r w:rsidR="00863401">
        <w:rPr>
          <w:rFonts w:asciiTheme="minorHAnsi" w:hAnsiTheme="minorHAnsi" w:cstheme="minorHAnsi"/>
          <w:color w:val="000000"/>
          <w:sz w:val="20"/>
          <w:lang w:val="fr-FR"/>
        </w:rPr>
        <w:t>0</w:t>
      </w:r>
      <w:r w:rsidRPr="00172A6F">
        <w:rPr>
          <w:rFonts w:asciiTheme="minorHAnsi" w:hAnsiTheme="minorHAnsi" w:cstheme="minorHAnsi"/>
          <w:color w:val="000000"/>
          <w:sz w:val="20"/>
          <w:lang w:val="fr-FR"/>
        </w:rPr>
        <w:t xml:space="preserve"> Paris,</w:t>
      </w:r>
    </w:p>
    <w:p w14:paraId="660C738F" w14:textId="20369C97" w:rsidR="0033552F" w:rsidRPr="00172A6F" w:rsidRDefault="0033552F" w:rsidP="0033552F">
      <w:pPr>
        <w:pStyle w:val="ParagrapheIndent1"/>
        <w:spacing w:after="120" w:line="232" w:lineRule="exact"/>
        <w:ind w:left="426" w:right="20"/>
        <w:jc w:val="both"/>
        <w:rPr>
          <w:rFonts w:asciiTheme="minorHAnsi" w:hAnsiTheme="minorHAnsi" w:cstheme="minorHAnsi"/>
          <w:color w:val="000000"/>
          <w:sz w:val="20"/>
          <w:lang w:val="fr-FR"/>
        </w:rPr>
      </w:pPr>
      <w:proofErr w:type="gramStart"/>
      <w:r w:rsidRPr="00172A6F">
        <w:rPr>
          <w:rFonts w:asciiTheme="minorHAnsi" w:hAnsiTheme="minorHAnsi" w:cstheme="minorHAnsi"/>
          <w:color w:val="000000"/>
          <w:sz w:val="20"/>
          <w:lang w:val="fr-FR"/>
        </w:rPr>
        <w:t>représenté</w:t>
      </w:r>
      <w:proofErr w:type="gramEnd"/>
      <w:r w:rsidRPr="00172A6F">
        <w:rPr>
          <w:rFonts w:asciiTheme="minorHAnsi" w:hAnsiTheme="minorHAnsi" w:cstheme="minorHAnsi"/>
          <w:color w:val="000000"/>
          <w:sz w:val="20"/>
          <w:lang w:val="fr-FR"/>
        </w:rPr>
        <w:t xml:space="preserve"> par la Directrice générale </w:t>
      </w:r>
      <w:r w:rsidR="00902370" w:rsidRPr="00172A6F">
        <w:rPr>
          <w:rFonts w:asciiTheme="minorHAnsi" w:hAnsiTheme="minorHAnsi" w:cstheme="minorHAnsi"/>
          <w:color w:val="000000"/>
          <w:sz w:val="20"/>
          <w:lang w:val="fr-FR"/>
        </w:rPr>
        <w:t>du GIE Groupe CCIR Paris Ile</w:t>
      </w:r>
      <w:r w:rsidR="00F420F9">
        <w:rPr>
          <w:rFonts w:asciiTheme="minorHAnsi" w:hAnsiTheme="minorHAnsi" w:cstheme="minorHAnsi"/>
          <w:color w:val="000000"/>
          <w:sz w:val="20"/>
          <w:lang w:val="fr-FR"/>
        </w:rPr>
        <w:noBreakHyphen/>
      </w:r>
      <w:r w:rsidR="00902370" w:rsidRPr="00172A6F">
        <w:rPr>
          <w:rFonts w:asciiTheme="minorHAnsi" w:hAnsiTheme="minorHAnsi" w:cstheme="minorHAnsi"/>
          <w:color w:val="000000"/>
          <w:sz w:val="20"/>
          <w:lang w:val="fr-FR"/>
        </w:rPr>
        <w:t>de</w:t>
      </w:r>
      <w:r w:rsidR="00F420F9">
        <w:rPr>
          <w:rFonts w:asciiTheme="minorHAnsi" w:hAnsiTheme="minorHAnsi" w:cstheme="minorHAnsi"/>
          <w:color w:val="000000"/>
          <w:sz w:val="20"/>
          <w:lang w:val="fr-FR"/>
        </w:rPr>
        <w:noBreakHyphen/>
      </w:r>
      <w:r w:rsidR="00902370" w:rsidRPr="00172A6F">
        <w:rPr>
          <w:rFonts w:asciiTheme="minorHAnsi" w:hAnsiTheme="minorHAnsi" w:cstheme="minorHAnsi"/>
          <w:color w:val="000000"/>
          <w:sz w:val="20"/>
          <w:lang w:val="fr-FR"/>
        </w:rPr>
        <w:t xml:space="preserve">France </w:t>
      </w:r>
      <w:r w:rsidRPr="00172A6F">
        <w:rPr>
          <w:rFonts w:asciiTheme="minorHAnsi" w:hAnsiTheme="minorHAnsi" w:cstheme="minorHAnsi"/>
          <w:color w:val="000000"/>
          <w:sz w:val="20"/>
          <w:lang w:val="fr-FR"/>
        </w:rPr>
        <w:t>ou son délégataire, dans le respect des délégations de signature en vigueur au sein du GIE.</w:t>
      </w:r>
    </w:p>
    <w:p w14:paraId="6B1D8972" w14:textId="406EC6A3" w:rsidR="00C85F02" w:rsidRPr="00172A6F" w:rsidRDefault="00C85F02" w:rsidP="005B0A85">
      <w:pPr>
        <w:widowControl w:val="0"/>
        <w:numPr>
          <w:ilvl w:val="0"/>
          <w:numId w:val="18"/>
        </w:numPr>
        <w:spacing w:before="240"/>
        <w:ind w:left="360" w:hanging="284"/>
        <w:rPr>
          <w:rFonts w:cstheme="minorHAnsi"/>
          <w:b/>
          <w:sz w:val="20"/>
          <w:szCs w:val="20"/>
        </w:rPr>
      </w:pPr>
      <w:r w:rsidRPr="00172A6F">
        <w:rPr>
          <w:rFonts w:eastAsia="Arial Narrow" w:cstheme="minorHAnsi"/>
          <w:b/>
        </w:rPr>
        <w:t>Et d’autre part</w:t>
      </w:r>
      <w:r w:rsidR="00985E19" w:rsidRPr="00172A6F">
        <w:rPr>
          <w:rFonts w:eastAsia="Arial Narrow" w:cstheme="minorHAnsi"/>
          <w:sz w:val="20"/>
          <w:szCs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51E2ACD4" w:rsidR="00902370" w:rsidRPr="00172A6F" w:rsidRDefault="00902370" w:rsidP="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5B0A85">
      <w:pPr>
        <w:widowControl w:val="0"/>
        <w:numPr>
          <w:ilvl w:val="0"/>
          <w:numId w:val="17"/>
        </w:numPr>
        <w:ind w:left="900" w:hanging="360"/>
        <w:jc w:val="both"/>
        <w:rPr>
          <w:rFonts w:eastAsia="Arial Narrow" w:cstheme="minorHAnsi"/>
          <w:sz w:val="20"/>
          <w:szCs w:val="20"/>
        </w:rPr>
      </w:pPr>
      <w:proofErr w:type="gramStart"/>
      <w:r w:rsidRPr="00172A6F">
        <w:rPr>
          <w:rFonts w:eastAsia="Arial Narrow" w:cstheme="minorHAnsi"/>
          <w:sz w:val="20"/>
          <w:szCs w:val="20"/>
        </w:rPr>
        <w:t>à</w:t>
      </w:r>
      <w:proofErr w:type="gramEnd"/>
      <w:r w:rsidRPr="00172A6F">
        <w:rPr>
          <w:rFonts w:eastAsia="Arial Narrow" w:cstheme="minorHAnsi"/>
          <w:sz w:val="20"/>
          <w:szCs w:val="20"/>
        </w:rPr>
        <w:t xml:space="preserve">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147ABA51" w14:textId="19B4F449" w:rsidR="00C85F02" w:rsidRPr="00947B6B" w:rsidRDefault="00C85F02" w:rsidP="005B0A85">
      <w:pPr>
        <w:widowControl w:val="0"/>
        <w:numPr>
          <w:ilvl w:val="0"/>
          <w:numId w:val="17"/>
        </w:numPr>
        <w:ind w:left="900" w:hanging="360"/>
        <w:jc w:val="both"/>
        <w:rPr>
          <w:rFonts w:cstheme="minorHAnsi"/>
          <w:sz w:val="20"/>
          <w:szCs w:val="20"/>
        </w:rPr>
      </w:pPr>
      <w:proofErr w:type="gramStart"/>
      <w:r w:rsidRPr="00947B6B">
        <w:rPr>
          <w:rFonts w:eastAsia="Arial Narrow" w:cstheme="minorHAnsi"/>
          <w:iCs/>
          <w:sz w:val="20"/>
          <w:szCs w:val="20"/>
        </w:rPr>
        <w:t>à</w:t>
      </w:r>
      <w:proofErr w:type="gramEnd"/>
      <w:r w:rsidRPr="00947B6B">
        <w:rPr>
          <w:rFonts w:eastAsia="Arial Narrow" w:cstheme="minorHAnsi"/>
          <w:iCs/>
          <w:sz w:val="20"/>
          <w:szCs w:val="20"/>
        </w:rPr>
        <w:t xml:space="preserve">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r w:rsidRPr="00947B6B">
        <w:rPr>
          <w:rFonts w:eastAsia="Arial Narrow" w:cstheme="minorHAnsi"/>
          <w:sz w:val="20"/>
          <w:szCs w:val="20"/>
        </w:rPr>
        <w:t xml:space="preserve"> </w:t>
      </w:r>
    </w:p>
    <w:p w14:paraId="195C4F72" w14:textId="77777777" w:rsidR="00C85F02" w:rsidRPr="00FA2AE8" w:rsidRDefault="00C85F02" w:rsidP="00C85F02">
      <w:pPr>
        <w:jc w:val="both"/>
        <w:rPr>
          <w:rFonts w:eastAsia="Arial Narrow" w:cstheme="minorHAnsi"/>
          <w:b/>
          <w:bCs/>
          <w:iCs/>
        </w:rPr>
      </w:pPr>
      <w:proofErr w:type="gramStart"/>
      <w:r w:rsidRPr="00FA2AE8">
        <w:rPr>
          <w:rFonts w:eastAsia="Arial Narrow" w:cstheme="minorHAnsi"/>
          <w:b/>
          <w:bCs/>
          <w:iCs/>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lastRenderedPageBreak/>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r>
      <w:proofErr w:type="gramStart"/>
      <w:r w:rsidRPr="00082E89">
        <w:rPr>
          <w:rFonts w:cstheme="minorHAnsi"/>
          <w:sz w:val="20"/>
          <w:szCs w:val="20"/>
        </w:rPr>
        <w:t>donnent</w:t>
      </w:r>
      <w:proofErr w:type="gramEnd"/>
      <w:r w:rsidRPr="00082E89">
        <w:rPr>
          <w:rFonts w:cstheme="minorHAnsi"/>
          <w:sz w:val="20"/>
          <w:szCs w:val="20"/>
        </w:rPr>
        <w:t xml:space="preserve">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r>
      <w:proofErr w:type="gramStart"/>
      <w:r w:rsidRPr="00082E89">
        <w:rPr>
          <w:rFonts w:cstheme="minorHAnsi"/>
          <w:sz w:val="20"/>
          <w:szCs w:val="20"/>
        </w:rPr>
        <w:t>donnent</w:t>
      </w:r>
      <w:proofErr w:type="gramEnd"/>
      <w:r w:rsidRPr="00082E89">
        <w:rPr>
          <w:rFonts w:cstheme="minorHAnsi"/>
          <w:sz w:val="20"/>
          <w:szCs w:val="20"/>
        </w:rPr>
        <w:t xml:space="preserve"> mandat au mandataire, qui l’accepte, pour signer, en leur nom et pour leur compte, les modifications ultérieures du marché public.</w:t>
      </w:r>
    </w:p>
    <w:p w14:paraId="30D2BD26" w14:textId="5F2A879F" w:rsidR="003C346E" w:rsidRPr="00172A6F" w:rsidRDefault="009E4085" w:rsidP="005B0A85">
      <w:pPr>
        <w:pStyle w:val="Paragraphedeliste"/>
        <w:numPr>
          <w:ilvl w:val="0"/>
          <w:numId w:val="43"/>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2710F8"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r>
      <w:proofErr w:type="gramStart"/>
      <w:r w:rsidR="003C346E" w:rsidRPr="00172A6F">
        <w:rPr>
          <w:rFonts w:eastAsia="Arial Narrow" w:cstheme="minorHAnsi"/>
          <w:sz w:val="20"/>
          <w:szCs w:val="20"/>
        </w:rPr>
        <w:t>du</w:t>
      </w:r>
      <w:proofErr w:type="gramEnd"/>
      <w:r w:rsidR="003C346E" w:rsidRPr="00172A6F">
        <w:rPr>
          <w:rFonts w:eastAsia="Arial Narrow" w:cstheme="minorHAnsi"/>
          <w:sz w:val="20"/>
          <w:szCs w:val="20"/>
        </w:rPr>
        <w:t xml:space="preserve"> Groupement solidaire</w:t>
      </w:r>
    </w:p>
    <w:p w14:paraId="333DAF5B" w14:textId="7B845F05" w:rsidR="003C346E" w:rsidRPr="00172A6F" w:rsidRDefault="002710F8" w:rsidP="003C346E">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r>
      <w:proofErr w:type="gramStart"/>
      <w:r w:rsidR="003C346E" w:rsidRPr="00172A6F">
        <w:rPr>
          <w:rFonts w:eastAsia="Arial Narrow" w:cstheme="minorHAnsi"/>
          <w:sz w:val="20"/>
          <w:szCs w:val="20"/>
        </w:rPr>
        <w:t>solidaire</w:t>
      </w:r>
      <w:proofErr w:type="gramEnd"/>
      <w:r w:rsidR="003C346E" w:rsidRPr="00172A6F">
        <w:rPr>
          <w:rFonts w:eastAsia="Arial Narrow" w:cstheme="minorHAnsi"/>
          <w:sz w:val="20"/>
          <w:szCs w:val="20"/>
        </w:rPr>
        <w:t xml:space="preserve"> du groupement conjoint </w:t>
      </w:r>
    </w:p>
    <w:p w14:paraId="12513E93" w14:textId="77777777" w:rsidR="004F2665" w:rsidRDefault="004F2665" w:rsidP="003C346E">
      <w:pPr>
        <w:spacing w:before="120"/>
        <w:ind w:left="709" w:hanging="349"/>
        <w:jc w:val="both"/>
        <w:rPr>
          <w:rFonts w:eastAsia="Arial Narrow" w:cstheme="minorHAnsi"/>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35995CB4" w14:textId="4D3049BE" w:rsidR="003C346E" w:rsidRPr="000B3312" w:rsidRDefault="009E4085" w:rsidP="005B0A85">
      <w:pPr>
        <w:pStyle w:val="Paragraphedeliste"/>
        <w:numPr>
          <w:ilvl w:val="0"/>
          <w:numId w:val="43"/>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7DE48BE4" w14:textId="77777777" w:rsidR="003C346E" w:rsidRDefault="003C346E"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5B0A85">
      <w:pPr>
        <w:widowControl w:val="0"/>
        <w:numPr>
          <w:ilvl w:val="0"/>
          <w:numId w:val="17"/>
        </w:numPr>
        <w:ind w:left="900" w:hanging="360"/>
        <w:jc w:val="both"/>
        <w:rPr>
          <w:rFonts w:eastAsia="Arial Narrow" w:cstheme="minorHAnsi"/>
          <w:sz w:val="20"/>
          <w:szCs w:val="20"/>
        </w:rPr>
      </w:pPr>
      <w:proofErr w:type="gramStart"/>
      <w:r w:rsidRPr="00172A6F">
        <w:rPr>
          <w:rFonts w:eastAsia="Arial Narrow" w:cstheme="minorHAnsi"/>
          <w:sz w:val="20"/>
          <w:szCs w:val="20"/>
        </w:rPr>
        <w:t>à</w:t>
      </w:r>
      <w:proofErr w:type="gramEnd"/>
      <w:r w:rsidRPr="00172A6F">
        <w:rPr>
          <w:rFonts w:eastAsia="Arial Narrow" w:cstheme="minorHAnsi"/>
          <w:sz w:val="20"/>
          <w:szCs w:val="20"/>
        </w:rPr>
        <w:t xml:space="preserve"> exécuter les prestations demandées au(x) prix indiqué(s) dans les documents financiers du présent marché, </w:t>
      </w:r>
    </w:p>
    <w:p w14:paraId="21D435FD" w14:textId="141C2912" w:rsidR="00F73740" w:rsidRPr="00947B6B" w:rsidRDefault="00F73740" w:rsidP="005B0A85">
      <w:pPr>
        <w:widowControl w:val="0"/>
        <w:numPr>
          <w:ilvl w:val="0"/>
          <w:numId w:val="17"/>
        </w:numPr>
        <w:ind w:left="900" w:hanging="360"/>
        <w:jc w:val="both"/>
        <w:rPr>
          <w:rFonts w:eastAsia="Arial Narrow" w:cstheme="minorHAnsi"/>
          <w:sz w:val="20"/>
          <w:szCs w:val="20"/>
        </w:rPr>
      </w:pPr>
      <w:proofErr w:type="gramStart"/>
      <w:r w:rsidRPr="00947B6B">
        <w:rPr>
          <w:rFonts w:eastAsia="Arial Narrow" w:cstheme="minorHAnsi"/>
          <w:sz w:val="20"/>
          <w:szCs w:val="20"/>
        </w:rPr>
        <w:t>à</w:t>
      </w:r>
      <w:proofErr w:type="gramEnd"/>
      <w:r w:rsidRPr="00947B6B">
        <w:rPr>
          <w:rFonts w:eastAsia="Arial Narrow" w:cstheme="minorHAnsi"/>
          <w:sz w:val="20"/>
          <w:szCs w:val="20"/>
        </w:rPr>
        <w:t xml:space="preserve"> reprendre les clauses du présent marché dans le contrat de sous-traitance, cette reprise conditionnant l’agrément des sous-traitants</w:t>
      </w:r>
    </w:p>
    <w:p w14:paraId="76D0624B" w14:textId="0A89AB55" w:rsidR="00B06823" w:rsidRDefault="00B06823">
      <w:pPr>
        <w:spacing w:after="200" w:line="276" w:lineRule="auto"/>
        <w:rPr>
          <w:rFonts w:cstheme="minorHAnsi"/>
        </w:rPr>
      </w:pPr>
    </w:p>
    <w:p w14:paraId="54662E34" w14:textId="3D5AC749" w:rsidR="00FC2D7C" w:rsidRPr="000D58BD" w:rsidRDefault="007E38CA" w:rsidP="005B0A85">
      <w:pPr>
        <w:pStyle w:val="Titre1"/>
        <w:numPr>
          <w:ilvl w:val="0"/>
          <w:numId w:val="12"/>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20340417"/>
      <w:r w:rsidRPr="000D58BD">
        <w:rPr>
          <w:rFonts w:cstheme="minorHAnsi"/>
          <w:sz w:val="32"/>
          <w:szCs w:val="32"/>
        </w:rPr>
        <w:t>OBJET DU MARCHÉ – DISPOSITIONS GÉNÉRALES</w:t>
      </w:r>
      <w:bookmarkEnd w:id="10"/>
      <w:bookmarkEnd w:id="11"/>
    </w:p>
    <w:p w14:paraId="53BCCC4C" w14:textId="7B12113D" w:rsidR="006C5742" w:rsidRPr="000465D3" w:rsidRDefault="006C5742" w:rsidP="00503CF1">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p>
    <w:p w14:paraId="3391725B" w14:textId="38365D93" w:rsidR="009F475A" w:rsidRPr="009F475A" w:rsidRDefault="009F475A" w:rsidP="009F475A">
      <w:pPr>
        <w:spacing w:after="60"/>
        <w:jc w:val="both"/>
        <w:rPr>
          <w:rFonts w:cstheme="minorHAnsi"/>
          <w:bCs/>
          <w:sz w:val="20"/>
          <w:szCs w:val="20"/>
        </w:rPr>
      </w:pPr>
      <w:bookmarkStart w:id="15" w:name="_Toc180155007"/>
      <w:bookmarkStart w:id="16" w:name="_Toc127452670"/>
      <w:r w:rsidRPr="009F475A">
        <w:rPr>
          <w:rFonts w:cstheme="minorHAnsi"/>
          <w:bCs/>
          <w:sz w:val="20"/>
          <w:szCs w:val="20"/>
        </w:rPr>
        <w:t xml:space="preserve">Le présent accord-cadre a pour objet </w:t>
      </w:r>
      <w:r w:rsidR="00863401">
        <w:rPr>
          <w:rFonts w:cstheme="minorHAnsi"/>
          <w:bCs/>
          <w:sz w:val="20"/>
          <w:szCs w:val="20"/>
        </w:rPr>
        <w:t>l</w:t>
      </w:r>
      <w:r w:rsidR="00E53211">
        <w:rPr>
          <w:rFonts w:cstheme="minorHAnsi"/>
          <w:bCs/>
          <w:sz w:val="20"/>
          <w:szCs w:val="20"/>
        </w:rPr>
        <w:t>es</w:t>
      </w:r>
      <w:r w:rsidR="00863401">
        <w:rPr>
          <w:rFonts w:cstheme="minorHAnsi"/>
          <w:bCs/>
          <w:sz w:val="20"/>
          <w:szCs w:val="20"/>
        </w:rPr>
        <w:t xml:space="preserve"> prestations d’expertise et d’accompagnement en gestion des identités et des accès (IAM)</w:t>
      </w:r>
      <w:r w:rsidR="006B1D91">
        <w:rPr>
          <w:rFonts w:cstheme="minorHAnsi"/>
          <w:bCs/>
          <w:sz w:val="20"/>
          <w:szCs w:val="20"/>
        </w:rPr>
        <w:t>.</w:t>
      </w:r>
    </w:p>
    <w:p w14:paraId="57901C64" w14:textId="77777777" w:rsidR="006B1D91" w:rsidRDefault="006B1D91" w:rsidP="006B1D91">
      <w:pPr>
        <w:spacing w:before="60"/>
        <w:jc w:val="both"/>
        <w:rPr>
          <w:rFonts w:cstheme="minorHAnsi"/>
          <w:bCs/>
          <w:sz w:val="20"/>
          <w:szCs w:val="20"/>
        </w:rPr>
      </w:pPr>
      <w:r w:rsidRPr="006B1D91">
        <w:rPr>
          <w:rFonts w:cstheme="minorHAnsi"/>
          <w:bCs/>
          <w:sz w:val="20"/>
          <w:szCs w:val="20"/>
        </w:rPr>
        <w:t xml:space="preserve">Le détail des prestations, objet du marché, est précisé dans le cahier des clauses techniques particulières (CCTP). </w:t>
      </w:r>
    </w:p>
    <w:p w14:paraId="36DB0D77" w14:textId="77777777" w:rsidR="006B1D91" w:rsidRDefault="006B1D91" w:rsidP="006B1D91">
      <w:pPr>
        <w:spacing w:before="120"/>
        <w:jc w:val="both"/>
        <w:rPr>
          <w:rFonts w:cstheme="minorHAnsi"/>
          <w:bCs/>
          <w:sz w:val="20"/>
          <w:szCs w:val="20"/>
        </w:rPr>
      </w:pPr>
      <w:r w:rsidRPr="006B1D91">
        <w:rPr>
          <w:rFonts w:cstheme="minorHAnsi"/>
          <w:bCs/>
          <w:sz w:val="20"/>
          <w:szCs w:val="20"/>
        </w:rPr>
        <w:t>Cet accord-cadre a pour objet d’établir les règles relatives aux termes régissant les marchés subséquents à passer.</w:t>
      </w:r>
    </w:p>
    <w:p w14:paraId="44F9764C" w14:textId="77777777" w:rsidR="004545DF" w:rsidRPr="00D971BB" w:rsidRDefault="004545DF" w:rsidP="004545DF">
      <w:pPr>
        <w:tabs>
          <w:tab w:val="left" w:pos="6450"/>
        </w:tabs>
        <w:spacing w:before="60"/>
        <w:jc w:val="both"/>
        <w:rPr>
          <w:rFonts w:cstheme="minorHAnsi"/>
          <w:sz w:val="20"/>
          <w:szCs w:val="20"/>
        </w:rPr>
      </w:pPr>
      <w:r w:rsidRPr="00D971BB">
        <w:rPr>
          <w:rFonts w:cstheme="minorHAnsi"/>
          <w:sz w:val="20"/>
          <w:szCs w:val="20"/>
        </w:rPr>
        <w:t>L’accord-cadre est multi-attributaire.</w:t>
      </w:r>
    </w:p>
    <w:p w14:paraId="5018080B" w14:textId="71CC8BCE" w:rsidR="004545DF" w:rsidRPr="004545DF" w:rsidRDefault="004545DF" w:rsidP="004545DF">
      <w:pPr>
        <w:tabs>
          <w:tab w:val="left" w:pos="6450"/>
        </w:tabs>
        <w:spacing w:before="60"/>
        <w:jc w:val="both"/>
        <w:rPr>
          <w:rFonts w:cstheme="minorHAnsi"/>
          <w:sz w:val="20"/>
          <w:szCs w:val="20"/>
        </w:rPr>
      </w:pPr>
      <w:r w:rsidRPr="00D971BB">
        <w:rPr>
          <w:rFonts w:cstheme="minorHAnsi"/>
          <w:sz w:val="20"/>
          <w:szCs w:val="20"/>
        </w:rPr>
        <w:t xml:space="preserve">Nombre d’attributaires au maximum sous réserve d’un nombre suffisant de candidats et d’offres : </w:t>
      </w:r>
      <w:r w:rsidR="004F2F39">
        <w:rPr>
          <w:rFonts w:cstheme="minorHAnsi"/>
          <w:sz w:val="20"/>
          <w:szCs w:val="20"/>
        </w:rPr>
        <w:t>deux (2)</w:t>
      </w:r>
      <w:r w:rsidRPr="00D971BB">
        <w:rPr>
          <w:rFonts w:cstheme="minorHAnsi"/>
          <w:sz w:val="20"/>
          <w:szCs w:val="20"/>
        </w:rPr>
        <w:t>.</w:t>
      </w:r>
    </w:p>
    <w:p w14:paraId="2097876D" w14:textId="33D8F742" w:rsidR="00FD6ABB" w:rsidRPr="00FE4B34" w:rsidRDefault="00FD6ABB" w:rsidP="00503CF1">
      <w:pPr>
        <w:pStyle w:val="Titre2"/>
      </w:pPr>
      <w:r w:rsidRPr="00FE4B34">
        <w:t>Allotissement</w:t>
      </w:r>
      <w:bookmarkEnd w:id="15"/>
    </w:p>
    <w:p w14:paraId="6D860557" w14:textId="2400D7BF" w:rsidR="00FD6ABB" w:rsidRPr="00F8747C" w:rsidRDefault="00FD6ABB" w:rsidP="009F475A">
      <w:pPr>
        <w:jc w:val="both"/>
        <w:rPr>
          <w:rFonts w:cstheme="minorHAnsi"/>
          <w:bCs/>
          <w:sz w:val="20"/>
          <w:szCs w:val="20"/>
        </w:rPr>
      </w:pPr>
      <w:r w:rsidRPr="00F8747C">
        <w:rPr>
          <w:rFonts w:cstheme="minorHAnsi"/>
          <w:bCs/>
          <w:sz w:val="20"/>
          <w:szCs w:val="20"/>
        </w:rPr>
        <w:t>La procédure, objet du présent marché, n’a pas fait l’objet d’un découpage en lot.</w:t>
      </w:r>
    </w:p>
    <w:p w14:paraId="22BC9B0C" w14:textId="28D8D23C" w:rsidR="001612A2" w:rsidRPr="00B51CE1" w:rsidRDefault="001612A2" w:rsidP="00503CF1">
      <w:pPr>
        <w:pStyle w:val="Titre2"/>
      </w:pPr>
      <w:bookmarkStart w:id="17" w:name="_Toc180155004"/>
      <w:r w:rsidRPr="00B51CE1">
        <w:t xml:space="preserve">Périmètre du </w:t>
      </w:r>
      <w:bookmarkEnd w:id="16"/>
      <w:r w:rsidR="00F73740">
        <w:t>marché</w:t>
      </w:r>
      <w:bookmarkEnd w:id="17"/>
      <w:r w:rsidR="00FD6ABB">
        <w:t xml:space="preserve"> </w:t>
      </w:r>
    </w:p>
    <w:p w14:paraId="3894F1AD" w14:textId="5E342140" w:rsidR="001612A2" w:rsidRPr="00020C02" w:rsidRDefault="40392D72" w:rsidP="005B0A85">
      <w:pPr>
        <w:pStyle w:val="Titre3"/>
        <w:numPr>
          <w:ilvl w:val="2"/>
          <w:numId w:val="12"/>
        </w:numPr>
        <w:ind w:left="2127"/>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3DECD7BB" w14:textId="6599CC90" w:rsidR="009158FD" w:rsidRPr="009158FD" w:rsidRDefault="009158FD" w:rsidP="009158FD">
      <w:pPr>
        <w:pStyle w:val="Titre3"/>
        <w:numPr>
          <w:ilvl w:val="0"/>
          <w:numId w:val="0"/>
        </w:numPr>
        <w:ind w:left="720" w:hanging="360"/>
        <w:jc w:val="both"/>
        <w:rPr>
          <w:rFonts w:cstheme="minorHAnsi"/>
          <w:i/>
          <w:iCs/>
          <w:color w:val="auto"/>
        </w:rPr>
      </w:pPr>
      <w:r w:rsidRPr="009158FD">
        <w:rPr>
          <w:rFonts w:eastAsiaTheme="minorHAnsi" w:cstheme="minorHAnsi"/>
          <w:b w:val="0"/>
          <w:color w:val="auto"/>
          <w:sz w:val="20"/>
          <w:szCs w:val="20"/>
        </w:rPr>
        <w:t>Le GIE du Groupe CCIR Paris Ile-de-</w:t>
      </w:r>
      <w:r>
        <w:rPr>
          <w:rFonts w:eastAsiaTheme="minorHAnsi" w:cstheme="minorHAnsi"/>
          <w:b w:val="0"/>
          <w:color w:val="auto"/>
          <w:sz w:val="20"/>
          <w:szCs w:val="20"/>
        </w:rPr>
        <w:t>France</w:t>
      </w:r>
    </w:p>
    <w:p w14:paraId="06E6973C" w14:textId="48FA1B0F" w:rsidR="00F502A4" w:rsidRPr="00020C02" w:rsidRDefault="00020C02" w:rsidP="005B0A85">
      <w:pPr>
        <w:pStyle w:val="Titre3"/>
        <w:numPr>
          <w:ilvl w:val="2"/>
          <w:numId w:val="12"/>
        </w:numPr>
        <w:ind w:left="1985"/>
        <w:jc w:val="both"/>
        <w:rPr>
          <w:rFonts w:cstheme="minorHAnsi"/>
          <w:i/>
          <w:iCs/>
          <w:color w:val="auto"/>
        </w:rPr>
      </w:pPr>
      <w:r>
        <w:rPr>
          <w:rFonts w:cstheme="minorHAnsi"/>
          <w:i/>
          <w:iCs/>
          <w:color w:val="auto"/>
        </w:rPr>
        <w:t xml:space="preserve">Limite de périmètre &amp; exclusion </w:t>
      </w:r>
    </w:p>
    <w:p w14:paraId="50E70E9F" w14:textId="7210EE30" w:rsidR="00F502A4" w:rsidRPr="00F8747C" w:rsidRDefault="00F502A4" w:rsidP="00F502A4">
      <w:pPr>
        <w:jc w:val="both"/>
        <w:rPr>
          <w:rFonts w:cstheme="minorHAnsi"/>
          <w:bCs/>
          <w:sz w:val="20"/>
          <w:szCs w:val="20"/>
        </w:rPr>
      </w:pPr>
      <w:r w:rsidRPr="00020C02">
        <w:rPr>
          <w:rFonts w:cstheme="minorHAnsi"/>
          <w:bCs/>
          <w:sz w:val="20"/>
          <w:szCs w:val="20"/>
        </w:rPr>
        <w:t>Le pouvoir adjudicateur confie au titulaire, pendant toute la durée de validité de l’accord-cadre, l’exécution de la totalité des prestations définies au présent marché, suivant les commandes faites au fur et à mesure des besoins.</w:t>
      </w:r>
    </w:p>
    <w:p w14:paraId="23EE04AB" w14:textId="6797EFAF" w:rsidR="00DA13EC" w:rsidRDefault="26EF62C5" w:rsidP="00503CF1">
      <w:pPr>
        <w:pStyle w:val="Titre2"/>
      </w:pPr>
      <w:bookmarkStart w:id="20" w:name="_Toc5792948"/>
      <w:bookmarkStart w:id="21" w:name="_Toc180155008"/>
      <w:r>
        <w:t xml:space="preserve">Forme </w:t>
      </w:r>
      <w:r w:rsidR="31AB4750">
        <w:t xml:space="preserve">et montant </w:t>
      </w:r>
      <w:r>
        <w:t>du marché</w:t>
      </w:r>
      <w:bookmarkEnd w:id="20"/>
      <w:bookmarkEnd w:id="21"/>
    </w:p>
    <w:p w14:paraId="491C8ABD" w14:textId="16A0C579" w:rsidR="00E53211" w:rsidRPr="00E53211" w:rsidRDefault="00E53211" w:rsidP="00E53211">
      <w:pPr>
        <w:spacing w:before="240" w:after="120"/>
        <w:jc w:val="both"/>
        <w:rPr>
          <w:rFonts w:cstheme="minorHAnsi"/>
          <w:bCs/>
          <w:sz w:val="20"/>
          <w:szCs w:val="20"/>
        </w:rPr>
      </w:pPr>
      <w:r w:rsidRPr="00E53211">
        <w:rPr>
          <w:rFonts w:cstheme="minorHAnsi"/>
          <w:bCs/>
          <w:sz w:val="20"/>
          <w:szCs w:val="20"/>
        </w:rPr>
        <w:t>L’accord-cadre s’exécute par la conclusion de marchés subséquents</w:t>
      </w:r>
      <w:r>
        <w:rPr>
          <w:rFonts w:cstheme="minorHAnsi"/>
          <w:bCs/>
          <w:sz w:val="20"/>
          <w:szCs w:val="20"/>
        </w:rPr>
        <w:t>.</w:t>
      </w:r>
    </w:p>
    <w:p w14:paraId="6AA62DF8" w14:textId="125912B9" w:rsidR="00E53211" w:rsidRDefault="00E53211" w:rsidP="00E53211">
      <w:pPr>
        <w:spacing w:after="120"/>
        <w:jc w:val="both"/>
        <w:rPr>
          <w:rFonts w:cstheme="minorHAnsi"/>
          <w:bCs/>
          <w:sz w:val="20"/>
          <w:szCs w:val="20"/>
        </w:rPr>
      </w:pPr>
      <w:r w:rsidRPr="00E53211">
        <w:rPr>
          <w:rFonts w:cstheme="minorHAnsi"/>
          <w:bCs/>
          <w:sz w:val="20"/>
          <w:szCs w:val="20"/>
        </w:rPr>
        <w:t xml:space="preserve">Le présent marché est conclu sous la forme d’un accord-cadre multi </w:t>
      </w:r>
      <w:r w:rsidR="004545DF" w:rsidRPr="00E53211">
        <w:rPr>
          <w:rFonts w:cstheme="minorHAnsi"/>
          <w:bCs/>
          <w:sz w:val="20"/>
          <w:szCs w:val="20"/>
        </w:rPr>
        <w:t>attributaires</w:t>
      </w:r>
      <w:r w:rsidR="004545DF">
        <w:rPr>
          <w:rFonts w:cstheme="minorHAnsi"/>
          <w:bCs/>
          <w:sz w:val="20"/>
          <w:szCs w:val="20"/>
        </w:rPr>
        <w:t>,</w:t>
      </w:r>
      <w:r w:rsidR="00407B4B" w:rsidRPr="00E53211">
        <w:rPr>
          <w:rFonts w:cstheme="minorHAnsi"/>
          <w:bCs/>
          <w:sz w:val="20"/>
          <w:szCs w:val="20"/>
        </w:rPr>
        <w:t xml:space="preserve"> </w:t>
      </w:r>
      <w:r w:rsidRPr="00E53211">
        <w:rPr>
          <w:rFonts w:cstheme="minorHAnsi"/>
          <w:bCs/>
          <w:sz w:val="20"/>
          <w:szCs w:val="20"/>
        </w:rPr>
        <w:t xml:space="preserve">selon les modalités suivantes : </w:t>
      </w:r>
    </w:p>
    <w:p w14:paraId="5625CEC3" w14:textId="3466C75E" w:rsidR="00407B4B" w:rsidRDefault="00E53211" w:rsidP="00E53211">
      <w:pPr>
        <w:numPr>
          <w:ilvl w:val="0"/>
          <w:numId w:val="10"/>
        </w:numPr>
        <w:spacing w:after="120"/>
        <w:jc w:val="both"/>
        <w:rPr>
          <w:rFonts w:cstheme="minorHAnsi"/>
          <w:bCs/>
          <w:sz w:val="20"/>
          <w:szCs w:val="20"/>
        </w:rPr>
      </w:pPr>
      <w:r w:rsidRPr="00E53211">
        <w:rPr>
          <w:rFonts w:cstheme="minorHAnsi"/>
          <w:bCs/>
          <w:sz w:val="20"/>
          <w:szCs w:val="20"/>
        </w:rPr>
        <w:t>D’une part, d’un accord-cadre donnant lieu à la conclusion de marchés subséquents, en application des articles R. 2162</w:t>
      </w:r>
      <w:r w:rsidRPr="00E53211">
        <w:rPr>
          <w:rFonts w:cstheme="minorHAnsi"/>
          <w:bCs/>
          <w:sz w:val="20"/>
          <w:szCs w:val="20"/>
        </w:rPr>
        <w:noBreakHyphen/>
        <w:t>7 à R. 2162-12 du Code de la commande publique, selon les termes suivants :</w:t>
      </w:r>
    </w:p>
    <w:p w14:paraId="1164E756" w14:textId="77777777" w:rsidR="00407B4B" w:rsidRPr="00407B4B" w:rsidRDefault="00407B4B" w:rsidP="00407B4B">
      <w:pPr>
        <w:pStyle w:val="Paragraphedeliste"/>
        <w:numPr>
          <w:ilvl w:val="1"/>
          <w:numId w:val="10"/>
        </w:numPr>
        <w:spacing w:after="120"/>
        <w:jc w:val="both"/>
        <w:rPr>
          <w:rFonts w:cstheme="minorHAnsi"/>
          <w:sz w:val="20"/>
          <w:szCs w:val="20"/>
        </w:rPr>
      </w:pPr>
      <w:r w:rsidRPr="00407B4B">
        <w:rPr>
          <w:rFonts w:cstheme="minorHAnsi"/>
          <w:sz w:val="20"/>
          <w:szCs w:val="20"/>
        </w:rPr>
        <w:t>Les prestations suivantes feront l’objet de marché subséquent :</w:t>
      </w:r>
    </w:p>
    <w:p w14:paraId="670B9905" w14:textId="6516EDF5" w:rsidR="00407B4B" w:rsidRDefault="00407B4B" w:rsidP="00407B4B">
      <w:pPr>
        <w:pStyle w:val="Paragraphedeliste"/>
        <w:numPr>
          <w:ilvl w:val="2"/>
          <w:numId w:val="10"/>
        </w:numPr>
        <w:spacing w:after="120"/>
        <w:jc w:val="both"/>
        <w:rPr>
          <w:rFonts w:cstheme="minorHAnsi"/>
          <w:sz w:val="20"/>
          <w:szCs w:val="20"/>
        </w:rPr>
      </w:pPr>
      <w:r w:rsidRPr="00407B4B">
        <w:rPr>
          <w:rFonts w:cstheme="minorHAnsi"/>
          <w:sz w:val="20"/>
          <w:szCs w:val="20"/>
        </w:rPr>
        <w:t xml:space="preserve">Prestations concernées : </w:t>
      </w:r>
      <w:r w:rsidRPr="00003664">
        <w:rPr>
          <w:rFonts w:cstheme="minorHAnsi"/>
          <w:b/>
          <w:bCs/>
          <w:sz w:val="20"/>
          <w:szCs w:val="20"/>
        </w:rPr>
        <w:t>Prestation d’Expertise identité N3_IAM</w:t>
      </w:r>
      <w:r>
        <w:rPr>
          <w:rFonts w:cstheme="minorHAnsi"/>
          <w:sz w:val="20"/>
          <w:szCs w:val="20"/>
        </w:rPr>
        <w:t xml:space="preserve"> </w:t>
      </w:r>
    </w:p>
    <w:p w14:paraId="77F4664D" w14:textId="77777777" w:rsidR="00407B4B" w:rsidRPr="00407B4B" w:rsidRDefault="00407B4B" w:rsidP="00407B4B">
      <w:pPr>
        <w:pStyle w:val="Paragraphedeliste"/>
        <w:numPr>
          <w:ilvl w:val="1"/>
          <w:numId w:val="10"/>
        </w:numPr>
        <w:spacing w:before="240" w:after="120" w:line="276" w:lineRule="auto"/>
        <w:jc w:val="both"/>
        <w:rPr>
          <w:rFonts w:cstheme="minorHAnsi"/>
          <w:sz w:val="20"/>
          <w:szCs w:val="20"/>
        </w:rPr>
      </w:pPr>
      <w:r w:rsidRPr="00407B4B">
        <w:rPr>
          <w:rFonts w:cstheme="minorHAnsi"/>
          <w:sz w:val="20"/>
          <w:szCs w:val="20"/>
        </w:rPr>
        <w:t>Les prestations seront exécutées par le biais de marchés subséquents, adressés au(x)</w:t>
      </w:r>
      <w:r w:rsidRPr="00B645B0">
        <w:rPr>
          <w:rFonts w:cstheme="minorHAnsi"/>
        </w:rPr>
        <w:t xml:space="preserve"> </w:t>
      </w:r>
      <w:r w:rsidRPr="00407B4B">
        <w:rPr>
          <w:rFonts w:cstheme="minorHAnsi"/>
          <w:sz w:val="20"/>
          <w:szCs w:val="20"/>
        </w:rPr>
        <w:t>titulaire(s) de l’accord-cadre, qui précisent les caractéristiques et les modalités d’exécution des prestations demandées qui n’ont pas été fixées dans l’accord-cadre, sans pouvoir entrainer de modifications substantielles des termes de l’accord-cadre,</w:t>
      </w:r>
    </w:p>
    <w:p w14:paraId="7605A0DD" w14:textId="77777777" w:rsidR="00407B4B" w:rsidRPr="00407B4B" w:rsidRDefault="00407B4B" w:rsidP="00407B4B">
      <w:pPr>
        <w:pStyle w:val="Paragraphedeliste"/>
        <w:numPr>
          <w:ilvl w:val="1"/>
          <w:numId w:val="10"/>
        </w:numPr>
        <w:spacing w:after="120" w:line="276" w:lineRule="auto"/>
        <w:jc w:val="both"/>
        <w:rPr>
          <w:rFonts w:cstheme="minorHAnsi"/>
          <w:sz w:val="20"/>
          <w:szCs w:val="20"/>
        </w:rPr>
      </w:pPr>
      <w:r w:rsidRPr="00407B4B">
        <w:rPr>
          <w:rFonts w:cstheme="minorHAnsi"/>
          <w:sz w:val="20"/>
          <w:szCs w:val="20"/>
        </w:rPr>
        <w:t>Les marchés subséquents peuvent prendre la forme d’un accord-cadre à bons de commande avec maximum, d’un marché non fractionné à prix global et forfaitaire, ou d’un accord-cadre dit "composite", combinant les deux formes précitées.</w:t>
      </w:r>
    </w:p>
    <w:p w14:paraId="50F93918" w14:textId="77777777" w:rsidR="00407B4B" w:rsidRPr="00407B4B" w:rsidRDefault="00407B4B" w:rsidP="00407B4B">
      <w:pPr>
        <w:pStyle w:val="Paragraphedeliste"/>
        <w:numPr>
          <w:ilvl w:val="1"/>
          <w:numId w:val="10"/>
        </w:numPr>
        <w:spacing w:after="120" w:line="276" w:lineRule="auto"/>
        <w:jc w:val="both"/>
        <w:rPr>
          <w:rFonts w:cstheme="minorHAnsi"/>
          <w:sz w:val="20"/>
          <w:szCs w:val="20"/>
        </w:rPr>
      </w:pPr>
      <w:r w:rsidRPr="00407B4B">
        <w:rPr>
          <w:rFonts w:cstheme="minorHAnsi"/>
          <w:bCs/>
          <w:sz w:val="20"/>
          <w:szCs w:val="20"/>
        </w:rPr>
        <w:t xml:space="preserve">Chaque marché subséquent détermine son propre délai ou sa durée d'exécution </w:t>
      </w:r>
    </w:p>
    <w:p w14:paraId="04101C79" w14:textId="77777777" w:rsidR="00407B4B" w:rsidRPr="00407B4B" w:rsidRDefault="00407B4B" w:rsidP="00407B4B">
      <w:pPr>
        <w:pStyle w:val="Paragraphedeliste"/>
        <w:numPr>
          <w:ilvl w:val="1"/>
          <w:numId w:val="10"/>
        </w:numPr>
        <w:spacing w:after="120" w:line="276" w:lineRule="auto"/>
        <w:jc w:val="both"/>
        <w:rPr>
          <w:rFonts w:cstheme="minorHAnsi"/>
          <w:sz w:val="20"/>
          <w:szCs w:val="20"/>
        </w:rPr>
      </w:pPr>
      <w:r w:rsidRPr="00407B4B">
        <w:rPr>
          <w:rFonts w:cstheme="minorHAnsi"/>
          <w:bCs/>
          <w:sz w:val="20"/>
          <w:szCs w:val="20"/>
        </w:rPr>
        <w:t xml:space="preserve">À l’expiration de l’accord-cadre, aucun marché subséquent ne pourra être conclu, mais l’exécution des marchés subséquents notifiés sera poursuivie </w:t>
      </w:r>
      <w:r w:rsidRPr="00407B4B">
        <w:rPr>
          <w:rFonts w:cstheme="minorHAnsi"/>
          <w:sz w:val="20"/>
          <w:szCs w:val="20"/>
        </w:rPr>
        <w:t>jusqu’à</w:t>
      </w:r>
      <w:r w:rsidRPr="00407B4B">
        <w:rPr>
          <w:rFonts w:cstheme="minorHAnsi"/>
          <w:bCs/>
          <w:sz w:val="20"/>
          <w:szCs w:val="20"/>
        </w:rPr>
        <w:t xml:space="preserve"> leur terme. La durée d'exécution des marchés subséquents ne pourra cependant pas excéder de plus de 9 mois la fin de validité de l’accord-cadre.</w:t>
      </w:r>
    </w:p>
    <w:p w14:paraId="27CB5F2C" w14:textId="77777777" w:rsidR="00D37E5B" w:rsidRDefault="00D37E5B" w:rsidP="00B25076">
      <w:pPr>
        <w:spacing w:after="120"/>
        <w:jc w:val="both"/>
        <w:rPr>
          <w:rFonts w:cstheme="minorHAnsi"/>
          <w:sz w:val="20"/>
          <w:szCs w:val="20"/>
        </w:rPr>
      </w:pPr>
    </w:p>
    <w:p w14:paraId="5C594A95" w14:textId="35DA3F13" w:rsidR="00B25076" w:rsidRDefault="00B25076" w:rsidP="00B25076">
      <w:pPr>
        <w:spacing w:after="120"/>
        <w:jc w:val="both"/>
        <w:rPr>
          <w:rFonts w:cstheme="minorHAnsi"/>
          <w:sz w:val="20"/>
          <w:szCs w:val="20"/>
        </w:rPr>
      </w:pPr>
      <w:r w:rsidRPr="00D37E5B">
        <w:rPr>
          <w:rFonts w:cstheme="minorHAnsi"/>
          <w:sz w:val="20"/>
          <w:szCs w:val="20"/>
        </w:rPr>
        <w:t>L</w:t>
      </w:r>
      <w:r w:rsidR="007C5A7F">
        <w:rPr>
          <w:rFonts w:cstheme="minorHAnsi"/>
          <w:sz w:val="20"/>
          <w:szCs w:val="20"/>
        </w:rPr>
        <w:t>’engagement</w:t>
      </w:r>
      <w:r w:rsidRPr="00D37E5B">
        <w:rPr>
          <w:rFonts w:cstheme="minorHAnsi"/>
          <w:sz w:val="20"/>
          <w:szCs w:val="20"/>
        </w:rPr>
        <w:t xml:space="preserve"> </w:t>
      </w:r>
      <w:r w:rsidR="005F18CB">
        <w:rPr>
          <w:rFonts w:cstheme="minorHAnsi"/>
          <w:sz w:val="20"/>
          <w:szCs w:val="20"/>
        </w:rPr>
        <w:t>du présent marché, correspondant au lot visé en page de garde,</w:t>
      </w:r>
      <w:r w:rsidRPr="00D37E5B">
        <w:rPr>
          <w:rFonts w:cstheme="minorHAnsi"/>
          <w:sz w:val="20"/>
          <w:szCs w:val="20"/>
        </w:rPr>
        <w:t xml:space="preserve"> est le suivant :</w:t>
      </w:r>
    </w:p>
    <w:p w14:paraId="46552F26" w14:textId="77777777" w:rsidR="00003664" w:rsidRPr="00B25076" w:rsidRDefault="00003664" w:rsidP="00B25076">
      <w:pPr>
        <w:spacing w:after="120"/>
        <w:jc w:val="both"/>
        <w:rPr>
          <w:rFonts w:cstheme="minorHAnsi"/>
          <w:sz w:val="20"/>
          <w:szCs w:val="20"/>
        </w:rPr>
      </w:pPr>
    </w:p>
    <w:tbl>
      <w:tblPr>
        <w:tblStyle w:val="Grilledutableau"/>
        <w:tblW w:w="0" w:type="auto"/>
        <w:tblInd w:w="704" w:type="dxa"/>
        <w:tblLook w:val="04A0" w:firstRow="1" w:lastRow="0" w:firstColumn="1" w:lastColumn="0" w:noHBand="0" w:noVBand="1"/>
      </w:tblPr>
      <w:tblGrid>
        <w:gridCol w:w="4110"/>
        <w:gridCol w:w="4815"/>
      </w:tblGrid>
      <w:tr w:rsidR="00B25076" w:rsidRPr="00F8747C" w14:paraId="025D1644" w14:textId="77777777" w:rsidTr="392B7E6E">
        <w:tc>
          <w:tcPr>
            <w:tcW w:w="4110" w:type="dxa"/>
            <w:shd w:val="clear" w:color="auto" w:fill="F2F2F2" w:themeFill="background1" w:themeFillShade="F2"/>
            <w:vAlign w:val="center"/>
          </w:tcPr>
          <w:p w14:paraId="571279AD" w14:textId="62FA2E43" w:rsidR="00B25076" w:rsidRPr="00D37E5B" w:rsidRDefault="004545DF" w:rsidP="00560E3E">
            <w:pPr>
              <w:spacing w:after="0"/>
              <w:jc w:val="center"/>
              <w:rPr>
                <w:i/>
                <w:iCs/>
                <w:sz w:val="20"/>
                <w:szCs w:val="20"/>
              </w:rPr>
            </w:pPr>
            <w:r w:rsidRPr="004545DF">
              <w:rPr>
                <w:sz w:val="20"/>
                <w:szCs w:val="20"/>
              </w:rPr>
              <w:t>Engagement maximum sur la durée totale du marché, toutes reconductions comprises</w:t>
            </w:r>
          </w:p>
        </w:tc>
        <w:tc>
          <w:tcPr>
            <w:tcW w:w="4815" w:type="dxa"/>
            <w:vAlign w:val="center"/>
          </w:tcPr>
          <w:p w14:paraId="7AD2C1AD" w14:textId="3C04A844" w:rsidR="00B25076" w:rsidRPr="00560E3E" w:rsidRDefault="004545DF" w:rsidP="00560E3E">
            <w:pPr>
              <w:spacing w:after="0"/>
              <w:jc w:val="center"/>
              <w:rPr>
                <w:sz w:val="20"/>
                <w:szCs w:val="20"/>
              </w:rPr>
            </w:pPr>
            <w:r>
              <w:rPr>
                <w:sz w:val="20"/>
                <w:szCs w:val="20"/>
              </w:rPr>
              <w:t>920 000</w:t>
            </w:r>
            <w:r w:rsidR="00560E3E" w:rsidRPr="00560E3E">
              <w:rPr>
                <w:sz w:val="20"/>
                <w:szCs w:val="20"/>
              </w:rPr>
              <w:t xml:space="preserve"> € HT</w:t>
            </w:r>
          </w:p>
        </w:tc>
      </w:tr>
    </w:tbl>
    <w:p w14:paraId="1C7566DD" w14:textId="77777777" w:rsidR="00560E3E" w:rsidRPr="00F824E9" w:rsidRDefault="00560E3E" w:rsidP="004545DF">
      <w:pPr>
        <w:spacing w:before="240" w:after="120" w:line="240" w:lineRule="auto"/>
        <w:jc w:val="both"/>
        <w:rPr>
          <w:rFonts w:cs="Arial"/>
          <w:i/>
          <w:szCs w:val="20"/>
        </w:rPr>
      </w:pPr>
      <w:bookmarkStart w:id="22" w:name="_Toc180155011"/>
    </w:p>
    <w:p w14:paraId="4F5CE719" w14:textId="05ACBB74" w:rsidR="00131FF8" w:rsidRPr="000D58BD" w:rsidRDefault="00131FF8"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23" w:name="_Toc180155017"/>
      <w:bookmarkStart w:id="24" w:name="_Toc220340418"/>
      <w:bookmarkEnd w:id="22"/>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3"/>
      <w:bookmarkEnd w:id="24"/>
    </w:p>
    <w:p w14:paraId="3A1A906F" w14:textId="3F3EA9E0" w:rsidR="00131FF8" w:rsidRPr="00FE4B34" w:rsidRDefault="00131FF8" w:rsidP="00503CF1">
      <w:pPr>
        <w:pStyle w:val="Titre2"/>
      </w:pPr>
      <w:bookmarkStart w:id="25" w:name="_Toc180155018"/>
      <w:r w:rsidRPr="00FE4B34">
        <w:t xml:space="preserve">Durée </w:t>
      </w:r>
      <w:r w:rsidR="009C0EB2">
        <w:t xml:space="preserve">initiale </w:t>
      </w:r>
      <w:r w:rsidRPr="00FE4B34">
        <w:t>du marché</w:t>
      </w:r>
      <w:bookmarkEnd w:id="25"/>
    </w:p>
    <w:p w14:paraId="76800F88" w14:textId="77777777" w:rsidR="00560E3E" w:rsidRPr="00560E3E" w:rsidRDefault="00560E3E" w:rsidP="00560E3E">
      <w:pPr>
        <w:spacing w:after="18"/>
        <w:jc w:val="both"/>
        <w:rPr>
          <w:rFonts w:cstheme="minorHAnsi"/>
          <w:sz w:val="20"/>
          <w:szCs w:val="20"/>
        </w:rPr>
      </w:pPr>
      <w:bookmarkStart w:id="26" w:name="_Toc180155019"/>
      <w:r w:rsidRPr="00560E3E">
        <w:rPr>
          <w:rFonts w:cstheme="minorHAnsi"/>
          <w:sz w:val="20"/>
          <w:szCs w:val="20"/>
        </w:rPr>
        <w:t>Le contrat est conclu pour une durée de 12 mois, à compter de sa date de notification.</w:t>
      </w:r>
    </w:p>
    <w:p w14:paraId="2545202E" w14:textId="4155FA83" w:rsidR="00131FF8" w:rsidRPr="00FE4B34" w:rsidRDefault="00131FF8" w:rsidP="00503CF1">
      <w:pPr>
        <w:pStyle w:val="Titre2"/>
      </w:pPr>
      <w:r w:rsidRPr="00FE4B34">
        <w:t>Reconduction</w:t>
      </w:r>
      <w:bookmarkEnd w:id="26"/>
    </w:p>
    <w:p w14:paraId="69A587E4" w14:textId="26FB15A2" w:rsidR="00560E3E" w:rsidRPr="00560E3E" w:rsidRDefault="00560E3E" w:rsidP="00560E3E">
      <w:pPr>
        <w:spacing w:after="18"/>
        <w:jc w:val="both"/>
        <w:rPr>
          <w:rFonts w:cstheme="minorHAnsi"/>
          <w:bCs/>
          <w:sz w:val="20"/>
          <w:szCs w:val="20"/>
        </w:rPr>
      </w:pPr>
      <w:bookmarkStart w:id="27" w:name="_Toc180155020"/>
      <w:r w:rsidRPr="00560E3E">
        <w:rPr>
          <w:rFonts w:cstheme="minorHAnsi"/>
          <w:bCs/>
          <w:sz w:val="20"/>
          <w:szCs w:val="20"/>
        </w:rPr>
        <w:t xml:space="preserve">Le contrat est reconduit tacitement jusqu'à son terme. Le nombre de périodes de reconduction est fixé à </w:t>
      </w:r>
      <w:r w:rsidR="00B81CC5">
        <w:rPr>
          <w:rFonts w:cstheme="minorHAnsi"/>
          <w:bCs/>
          <w:sz w:val="20"/>
          <w:szCs w:val="20"/>
        </w:rPr>
        <w:t>3</w:t>
      </w:r>
      <w:r w:rsidRPr="00560E3E">
        <w:rPr>
          <w:rFonts w:cstheme="minorHAnsi"/>
          <w:bCs/>
          <w:sz w:val="20"/>
          <w:szCs w:val="20"/>
        </w:rPr>
        <w:t>.</w:t>
      </w:r>
    </w:p>
    <w:p w14:paraId="0E5B1943" w14:textId="6FD3C183" w:rsidR="00560E3E" w:rsidRDefault="00560E3E" w:rsidP="00560E3E">
      <w:pPr>
        <w:spacing w:after="18"/>
        <w:jc w:val="both"/>
        <w:rPr>
          <w:rFonts w:cstheme="minorHAnsi"/>
          <w:bCs/>
          <w:sz w:val="20"/>
          <w:szCs w:val="20"/>
        </w:rPr>
      </w:pPr>
      <w:r w:rsidRPr="00560E3E">
        <w:rPr>
          <w:rFonts w:cstheme="minorHAnsi"/>
          <w:bCs/>
          <w:sz w:val="20"/>
          <w:szCs w:val="20"/>
        </w:rPr>
        <w:t xml:space="preserve">La durée de chaque période de reconduction est de </w:t>
      </w:r>
      <w:r w:rsidR="00B81CC5">
        <w:rPr>
          <w:rFonts w:cstheme="minorHAnsi"/>
          <w:bCs/>
          <w:sz w:val="20"/>
          <w:szCs w:val="20"/>
        </w:rPr>
        <w:t>1</w:t>
      </w:r>
      <w:r w:rsidRPr="00560E3E">
        <w:rPr>
          <w:rFonts w:cstheme="minorHAnsi"/>
          <w:bCs/>
          <w:sz w:val="20"/>
          <w:szCs w:val="20"/>
        </w:rPr>
        <w:t xml:space="preserve"> </w:t>
      </w:r>
      <w:r w:rsidR="00B81CC5">
        <w:rPr>
          <w:rFonts w:cstheme="minorHAnsi"/>
          <w:bCs/>
          <w:sz w:val="20"/>
          <w:szCs w:val="20"/>
        </w:rPr>
        <w:t>an</w:t>
      </w:r>
      <w:r w:rsidRPr="00560E3E">
        <w:rPr>
          <w:rFonts w:cstheme="minorHAnsi"/>
          <w:bCs/>
          <w:sz w:val="20"/>
          <w:szCs w:val="20"/>
        </w:rPr>
        <w:t xml:space="preserve">. La durée maximale du contrat, toutes périodes confondues, est de 4 </w:t>
      </w:r>
      <w:r w:rsidR="00C81AD7">
        <w:rPr>
          <w:rFonts w:cstheme="minorHAnsi"/>
          <w:bCs/>
          <w:sz w:val="20"/>
          <w:szCs w:val="20"/>
        </w:rPr>
        <w:t>années</w:t>
      </w:r>
      <w:r w:rsidRPr="00560E3E">
        <w:rPr>
          <w:rFonts w:cstheme="minorHAnsi"/>
          <w:bCs/>
          <w:sz w:val="20"/>
          <w:szCs w:val="20"/>
        </w:rPr>
        <w:t>.</w:t>
      </w:r>
    </w:p>
    <w:p w14:paraId="7103CE6F" w14:textId="77777777" w:rsidR="00560E3E" w:rsidRPr="00560E3E" w:rsidRDefault="00560E3E" w:rsidP="00560E3E">
      <w:pPr>
        <w:spacing w:after="18"/>
        <w:jc w:val="both"/>
        <w:rPr>
          <w:rFonts w:cstheme="minorHAnsi"/>
          <w:bCs/>
          <w:sz w:val="20"/>
          <w:szCs w:val="20"/>
        </w:rPr>
      </w:pPr>
    </w:p>
    <w:p w14:paraId="57E4D43D" w14:textId="682E7DFF" w:rsidR="00560E3E" w:rsidRDefault="00560E3E" w:rsidP="00560E3E">
      <w:pPr>
        <w:spacing w:after="18"/>
        <w:jc w:val="both"/>
        <w:rPr>
          <w:rFonts w:cstheme="minorHAnsi"/>
          <w:bCs/>
          <w:sz w:val="20"/>
          <w:szCs w:val="20"/>
        </w:rPr>
      </w:pPr>
      <w:r w:rsidRPr="00560E3E">
        <w:rPr>
          <w:rFonts w:cstheme="minorHAnsi"/>
          <w:bCs/>
          <w:sz w:val="20"/>
          <w:szCs w:val="20"/>
        </w:rPr>
        <w:t xml:space="preserve">La reconduction est considérée comme acceptée si aucune décision écrite contraire n'est prise par le pouvoir adjudicateur au moins </w:t>
      </w:r>
      <w:r w:rsidR="00C81AD7">
        <w:rPr>
          <w:rFonts w:cstheme="minorHAnsi"/>
          <w:bCs/>
          <w:sz w:val="20"/>
          <w:szCs w:val="20"/>
        </w:rPr>
        <w:t>2</w:t>
      </w:r>
      <w:r w:rsidRPr="00560E3E">
        <w:rPr>
          <w:rFonts w:cstheme="minorHAnsi"/>
          <w:bCs/>
          <w:sz w:val="20"/>
          <w:szCs w:val="20"/>
        </w:rPr>
        <w:t xml:space="preserve"> </w:t>
      </w:r>
      <w:r w:rsidR="00C81AD7">
        <w:rPr>
          <w:rFonts w:cstheme="minorHAnsi"/>
          <w:bCs/>
          <w:sz w:val="20"/>
          <w:szCs w:val="20"/>
        </w:rPr>
        <w:t>mois</w:t>
      </w:r>
      <w:r w:rsidRPr="00560E3E">
        <w:rPr>
          <w:rFonts w:cstheme="minorHAnsi"/>
          <w:bCs/>
          <w:sz w:val="20"/>
          <w:szCs w:val="20"/>
        </w:rPr>
        <w:t xml:space="preserve"> avant la fin de la durée de validité du présent contrat. Le titulaire ne peut pas refuser la reconduction.</w:t>
      </w:r>
    </w:p>
    <w:p w14:paraId="7BF7AEF0" w14:textId="77777777" w:rsidR="00560E3E" w:rsidRDefault="00560E3E" w:rsidP="00560E3E">
      <w:pPr>
        <w:spacing w:after="18"/>
        <w:jc w:val="both"/>
        <w:rPr>
          <w:rFonts w:cstheme="minorHAnsi"/>
          <w:bCs/>
          <w:sz w:val="20"/>
          <w:szCs w:val="20"/>
        </w:rPr>
      </w:pPr>
    </w:p>
    <w:p w14:paraId="3F912885" w14:textId="77777777" w:rsidR="00560E3E" w:rsidRPr="00560E3E" w:rsidRDefault="00560E3E" w:rsidP="00560E3E">
      <w:pPr>
        <w:widowControl w:val="0"/>
        <w:jc w:val="both"/>
        <w:rPr>
          <w:rFonts w:cstheme="minorHAnsi"/>
          <w:sz w:val="20"/>
          <w:szCs w:val="20"/>
        </w:rPr>
      </w:pPr>
      <w:r w:rsidRPr="00560E3E">
        <w:rPr>
          <w:rFonts w:cstheme="minorHAnsi"/>
          <w:sz w:val="20"/>
          <w:szCs w:val="20"/>
        </w:rPr>
        <w:t xml:space="preserve">Le marché sera reconduit sous réserve que le titulaire ait fourni à la date de reconduction les pièces et attestations sur l’honneur valides (datant de moins de 6 mois) prévues à l’article D 8222-5 ou D 8222-7 du code du travail. </w:t>
      </w:r>
    </w:p>
    <w:p w14:paraId="40CE25E9" w14:textId="3ECC5E18" w:rsidR="00560E3E" w:rsidRPr="00560E3E" w:rsidRDefault="00560E3E" w:rsidP="00560E3E">
      <w:pPr>
        <w:spacing w:after="18"/>
        <w:jc w:val="both"/>
        <w:rPr>
          <w:rFonts w:cstheme="minorHAnsi"/>
          <w:bCs/>
          <w:sz w:val="20"/>
          <w:szCs w:val="20"/>
        </w:rPr>
      </w:pPr>
      <w:r w:rsidRPr="00560E3E">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12" w:history="1">
        <w:r w:rsidRPr="00560E3E">
          <w:rPr>
            <w:rStyle w:val="Lienhypertexte"/>
            <w:rFonts w:cstheme="minorHAnsi"/>
            <w:sz w:val="20"/>
            <w:szCs w:val="20"/>
          </w:rPr>
          <w:t>http://www.e-attestations.fr</w:t>
        </w:r>
      </w:hyperlink>
    </w:p>
    <w:p w14:paraId="6423D07B" w14:textId="619FBE58" w:rsidR="006D038E" w:rsidRPr="000D58BD" w:rsidRDefault="00D85059"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28" w:name="_Toc220340419"/>
      <w:r w:rsidRPr="000D58BD">
        <w:rPr>
          <w:rFonts w:cstheme="minorHAnsi"/>
          <w:sz w:val="32"/>
          <w:szCs w:val="32"/>
        </w:rPr>
        <w:t>PIÈCES CONTRACTUELLES DU MARCHÉ</w:t>
      </w:r>
      <w:bookmarkEnd w:id="27"/>
      <w:bookmarkEnd w:id="28"/>
    </w:p>
    <w:p w14:paraId="4D01F4D8" w14:textId="35B64F49" w:rsidR="006D038E" w:rsidRPr="001C0B54" w:rsidRDefault="00346EDA" w:rsidP="0077543C">
      <w:pPr>
        <w:spacing w:before="240"/>
        <w:jc w:val="both"/>
        <w:rPr>
          <w:rFonts w:cstheme="minorHAnsi"/>
          <w:bCs/>
          <w:sz w:val="20"/>
          <w:szCs w:val="20"/>
        </w:rPr>
      </w:pPr>
      <w:r w:rsidRPr="001C0B54">
        <w:rPr>
          <w:rFonts w:cstheme="minorHAnsi"/>
          <w:bCs/>
          <w:sz w:val="20"/>
          <w:szCs w:val="20"/>
        </w:rPr>
        <w:t>Par dérogation à l’article 4.1 du CCAG applicable au présent marché, l</w:t>
      </w:r>
      <w:r w:rsidR="00AE526D" w:rsidRPr="001C0B54">
        <w:rPr>
          <w:rFonts w:cstheme="minorHAnsi"/>
          <w:bCs/>
          <w:sz w:val="20"/>
          <w:szCs w:val="20"/>
        </w:rPr>
        <w:t xml:space="preserve">es pièces contractuelles </w:t>
      </w:r>
      <w:r w:rsidR="0077543C" w:rsidRPr="001C0B54">
        <w:rPr>
          <w:rFonts w:cstheme="minorHAnsi"/>
          <w:bCs/>
          <w:sz w:val="20"/>
          <w:szCs w:val="20"/>
        </w:rPr>
        <w:t xml:space="preserve">du </w:t>
      </w:r>
      <w:r w:rsidR="009E35F3" w:rsidRPr="001C0B54">
        <w:rPr>
          <w:rFonts w:cstheme="minorHAnsi"/>
          <w:bCs/>
          <w:sz w:val="20"/>
          <w:szCs w:val="20"/>
        </w:rPr>
        <w:t>marché</w:t>
      </w:r>
      <w:r w:rsidR="00AE526D" w:rsidRPr="001C0B54">
        <w:rPr>
          <w:rFonts w:cstheme="minorHAnsi"/>
          <w:bCs/>
          <w:sz w:val="20"/>
          <w:szCs w:val="20"/>
        </w:rPr>
        <w:t xml:space="preserve"> sont les suivantes et, en cas de contradiction entre leurs stipulations, prévalent dans cet ordre de priorité </w:t>
      </w:r>
      <w:r w:rsidR="006D038E" w:rsidRPr="001C0B54">
        <w:rPr>
          <w:rFonts w:cstheme="minorHAnsi"/>
          <w:bCs/>
          <w:sz w:val="20"/>
          <w:szCs w:val="20"/>
        </w:rPr>
        <w:t>:</w:t>
      </w:r>
    </w:p>
    <w:p w14:paraId="46A95D70" w14:textId="4EAD8346" w:rsidR="0012664F" w:rsidRDefault="006745F8" w:rsidP="006745F8">
      <w:pPr>
        <w:pStyle w:val="Paragraphedeliste"/>
        <w:widowControl w:val="0"/>
        <w:numPr>
          <w:ilvl w:val="0"/>
          <w:numId w:val="10"/>
        </w:numPr>
        <w:spacing w:before="40"/>
        <w:jc w:val="both"/>
        <w:rPr>
          <w:rFonts w:eastAsia="Arial Narrow"/>
          <w:sz w:val="20"/>
          <w:szCs w:val="20"/>
        </w:rPr>
      </w:pPr>
      <w:proofErr w:type="gramStart"/>
      <w:r w:rsidRPr="006745F8">
        <w:rPr>
          <w:rFonts w:eastAsia="Arial Narrow"/>
          <w:sz w:val="20"/>
          <w:szCs w:val="20"/>
        </w:rPr>
        <w:t>le</w:t>
      </w:r>
      <w:proofErr w:type="gramEnd"/>
      <w:r w:rsidRPr="006745F8">
        <w:rPr>
          <w:rFonts w:eastAsia="Arial Narrow"/>
          <w:sz w:val="20"/>
          <w:szCs w:val="20"/>
        </w:rPr>
        <w:t xml:space="preserve"> présent acte d’engagement valant cahier des clauses administratives particulières et ses éventuelles </w:t>
      </w:r>
      <w:r w:rsidR="001C0B54" w:rsidRPr="006745F8">
        <w:rPr>
          <w:rFonts w:eastAsia="Arial Narrow"/>
          <w:sz w:val="20"/>
          <w:szCs w:val="20"/>
        </w:rPr>
        <w:t>annexes</w:t>
      </w:r>
      <w:r w:rsidR="0012664F">
        <w:rPr>
          <w:rFonts w:eastAsia="Arial Narrow"/>
          <w:sz w:val="20"/>
          <w:szCs w:val="20"/>
        </w:rPr>
        <w:t>,</w:t>
      </w:r>
    </w:p>
    <w:p w14:paraId="4DDBE2FE" w14:textId="073814DF" w:rsidR="006745F8" w:rsidRDefault="0012664F" w:rsidP="006745F8">
      <w:pPr>
        <w:pStyle w:val="Paragraphedeliste"/>
        <w:widowControl w:val="0"/>
        <w:numPr>
          <w:ilvl w:val="0"/>
          <w:numId w:val="10"/>
        </w:numPr>
        <w:spacing w:before="40"/>
        <w:jc w:val="both"/>
        <w:rPr>
          <w:rFonts w:eastAsia="Arial Narrow"/>
          <w:sz w:val="20"/>
          <w:szCs w:val="20"/>
        </w:rPr>
      </w:pPr>
      <w:proofErr w:type="gramStart"/>
      <w:r>
        <w:rPr>
          <w:rFonts w:eastAsia="Arial Narrow"/>
          <w:sz w:val="20"/>
          <w:szCs w:val="20"/>
        </w:rPr>
        <w:t>le</w:t>
      </w:r>
      <w:proofErr w:type="gramEnd"/>
      <w:r>
        <w:rPr>
          <w:rFonts w:eastAsia="Arial Narrow"/>
          <w:sz w:val="20"/>
          <w:szCs w:val="20"/>
        </w:rPr>
        <w:t xml:space="preserve"> règlement de consultation </w:t>
      </w:r>
      <w:r w:rsidR="001C0B54" w:rsidRPr="006745F8">
        <w:rPr>
          <w:rFonts w:eastAsia="Arial Narrow"/>
          <w:sz w:val="20"/>
          <w:szCs w:val="20"/>
        </w:rPr>
        <w:t>;</w:t>
      </w:r>
    </w:p>
    <w:p w14:paraId="2F7ADC57" w14:textId="77777777" w:rsidR="006745F8" w:rsidRDefault="006745F8" w:rsidP="006745F8">
      <w:pPr>
        <w:pStyle w:val="Paragraphedeliste"/>
        <w:widowControl w:val="0"/>
        <w:numPr>
          <w:ilvl w:val="0"/>
          <w:numId w:val="10"/>
        </w:numPr>
        <w:spacing w:before="40"/>
        <w:jc w:val="both"/>
        <w:rPr>
          <w:rFonts w:eastAsia="Arial Narrow"/>
          <w:sz w:val="20"/>
          <w:szCs w:val="20"/>
        </w:rPr>
      </w:pPr>
      <w:proofErr w:type="gramStart"/>
      <w:r w:rsidRPr="006745F8">
        <w:rPr>
          <w:rFonts w:eastAsia="Arial Narrow"/>
          <w:sz w:val="20"/>
          <w:szCs w:val="20"/>
        </w:rPr>
        <w:t>le</w:t>
      </w:r>
      <w:proofErr w:type="gramEnd"/>
      <w:r w:rsidRPr="006745F8">
        <w:rPr>
          <w:rFonts w:eastAsia="Arial Narrow"/>
          <w:sz w:val="20"/>
          <w:szCs w:val="20"/>
        </w:rPr>
        <w:t xml:space="preserve"> cahier des clauses techniques particulières et ses annexes éventuelles (CCTP) ; </w:t>
      </w:r>
    </w:p>
    <w:p w14:paraId="1284C9D1" w14:textId="3C85C979" w:rsidR="006745F8" w:rsidRDefault="006745F8" w:rsidP="006745F8">
      <w:pPr>
        <w:pStyle w:val="Paragraphedeliste"/>
        <w:widowControl w:val="0"/>
        <w:numPr>
          <w:ilvl w:val="0"/>
          <w:numId w:val="10"/>
        </w:numPr>
        <w:spacing w:before="40"/>
        <w:jc w:val="both"/>
        <w:rPr>
          <w:rFonts w:eastAsia="Arial Narrow"/>
          <w:sz w:val="20"/>
          <w:szCs w:val="20"/>
        </w:rPr>
      </w:pPr>
      <w:proofErr w:type="gramStart"/>
      <w:r w:rsidRPr="006745F8">
        <w:rPr>
          <w:rFonts w:eastAsia="Arial Narrow"/>
          <w:sz w:val="20"/>
          <w:szCs w:val="20"/>
        </w:rPr>
        <w:t>le</w:t>
      </w:r>
      <w:proofErr w:type="gramEnd"/>
      <w:r w:rsidRPr="006745F8">
        <w:rPr>
          <w:rFonts w:eastAsia="Arial Narrow"/>
          <w:sz w:val="20"/>
          <w:szCs w:val="20"/>
        </w:rPr>
        <w:t xml:space="preserve"> cahier des clauses </w:t>
      </w:r>
      <w:proofErr w:type="spellStart"/>
      <w:r w:rsidRPr="006745F8">
        <w:rPr>
          <w:rFonts w:eastAsia="Arial Narrow"/>
          <w:sz w:val="20"/>
          <w:szCs w:val="20"/>
        </w:rPr>
        <w:t>administrati</w:t>
      </w:r>
      <w:r w:rsidR="009158FD">
        <w:rPr>
          <w:rFonts w:eastAsia="Arial Narrow"/>
          <w:sz w:val="20"/>
          <w:szCs w:val="20"/>
        </w:rPr>
        <w:t>Bon</w:t>
      </w:r>
      <w:r w:rsidRPr="006745F8">
        <w:rPr>
          <w:rFonts w:eastAsia="Arial Narrow"/>
          <w:sz w:val="20"/>
          <w:szCs w:val="20"/>
        </w:rPr>
        <w:t>ves</w:t>
      </w:r>
      <w:proofErr w:type="spellEnd"/>
      <w:r w:rsidRPr="006745F8">
        <w:rPr>
          <w:rFonts w:eastAsia="Arial Narrow"/>
          <w:sz w:val="20"/>
          <w:szCs w:val="20"/>
        </w:rPr>
        <w:t xml:space="preserve"> générales applicables (CCAG) aux marchés publics de prestations intellectuelles (PI) approuvé par l’arrêté du 30 mars 2021 ; version en vigueur au 17 janvier 2023 (pièce non jointe) ; </w:t>
      </w:r>
    </w:p>
    <w:p w14:paraId="1B710794" w14:textId="77777777" w:rsidR="006745F8" w:rsidRDefault="006745F8" w:rsidP="006745F8">
      <w:pPr>
        <w:pStyle w:val="Paragraphedeliste"/>
        <w:widowControl w:val="0"/>
        <w:numPr>
          <w:ilvl w:val="0"/>
          <w:numId w:val="10"/>
        </w:numPr>
        <w:spacing w:before="40"/>
        <w:jc w:val="both"/>
        <w:rPr>
          <w:rFonts w:eastAsia="Arial Narrow"/>
          <w:sz w:val="20"/>
          <w:szCs w:val="20"/>
        </w:rPr>
      </w:pPr>
      <w:proofErr w:type="gramStart"/>
      <w:r w:rsidRPr="006745F8">
        <w:rPr>
          <w:rFonts w:eastAsia="Arial Narrow"/>
          <w:sz w:val="20"/>
          <w:szCs w:val="20"/>
        </w:rPr>
        <w:t>le</w:t>
      </w:r>
      <w:proofErr w:type="gramEnd"/>
      <w:r w:rsidRPr="006745F8">
        <w:rPr>
          <w:rFonts w:eastAsia="Arial Narrow"/>
          <w:sz w:val="20"/>
          <w:szCs w:val="20"/>
        </w:rPr>
        <w:t xml:space="preserve"> bordereau des prix unitaires remis dans l’offre ;</w:t>
      </w:r>
    </w:p>
    <w:p w14:paraId="5AE7C889" w14:textId="77777777" w:rsidR="006745F8" w:rsidRDefault="006745F8" w:rsidP="006745F8">
      <w:pPr>
        <w:pStyle w:val="Paragraphedeliste"/>
        <w:widowControl w:val="0"/>
        <w:numPr>
          <w:ilvl w:val="0"/>
          <w:numId w:val="10"/>
        </w:numPr>
        <w:spacing w:before="40"/>
        <w:jc w:val="both"/>
        <w:rPr>
          <w:rFonts w:eastAsia="Arial Narrow"/>
          <w:sz w:val="20"/>
          <w:szCs w:val="20"/>
        </w:rPr>
      </w:pPr>
      <w:proofErr w:type="gramStart"/>
      <w:r w:rsidRPr="006745F8">
        <w:rPr>
          <w:rFonts w:eastAsia="Arial Narrow"/>
          <w:sz w:val="20"/>
          <w:szCs w:val="20"/>
        </w:rPr>
        <w:t>la</w:t>
      </w:r>
      <w:proofErr w:type="gramEnd"/>
      <w:r w:rsidRPr="006745F8">
        <w:rPr>
          <w:rFonts w:eastAsia="Arial Narrow"/>
          <w:sz w:val="20"/>
          <w:szCs w:val="20"/>
        </w:rPr>
        <w:t xml:space="preserve"> décomposition du prix global et forfaitaire remise dans l’offre ; </w:t>
      </w:r>
    </w:p>
    <w:p w14:paraId="2B636CC2" w14:textId="5B25B12C" w:rsidR="006745F8" w:rsidRPr="006745F8" w:rsidRDefault="006745F8" w:rsidP="006745F8">
      <w:pPr>
        <w:pStyle w:val="Paragraphedeliste"/>
        <w:widowControl w:val="0"/>
        <w:numPr>
          <w:ilvl w:val="0"/>
          <w:numId w:val="10"/>
        </w:numPr>
        <w:spacing w:before="40"/>
        <w:jc w:val="both"/>
        <w:rPr>
          <w:rFonts w:eastAsia="Arial Narrow"/>
          <w:sz w:val="20"/>
          <w:szCs w:val="20"/>
        </w:rPr>
      </w:pPr>
      <w:proofErr w:type="gramStart"/>
      <w:r>
        <w:rPr>
          <w:rFonts w:eastAsia="Arial Narrow"/>
          <w:sz w:val="20"/>
          <w:szCs w:val="20"/>
        </w:rPr>
        <w:t>le</w:t>
      </w:r>
      <w:proofErr w:type="gramEnd"/>
      <w:r>
        <w:rPr>
          <w:rFonts w:eastAsia="Arial Narrow"/>
          <w:sz w:val="20"/>
          <w:szCs w:val="20"/>
        </w:rPr>
        <w:t xml:space="preserve"> </w:t>
      </w:r>
      <w:r w:rsidR="0012664F">
        <w:rPr>
          <w:rFonts w:eastAsia="Arial Narrow"/>
          <w:sz w:val="20"/>
          <w:szCs w:val="20"/>
        </w:rPr>
        <w:t xml:space="preserve">mémoire technique </w:t>
      </w:r>
      <w:r w:rsidRPr="006745F8">
        <w:rPr>
          <w:rFonts w:eastAsia="Arial Narrow"/>
          <w:sz w:val="20"/>
          <w:szCs w:val="20"/>
        </w:rPr>
        <w:t xml:space="preserve">remis dans l’offre ; </w:t>
      </w:r>
    </w:p>
    <w:p w14:paraId="3C7B6D3E" w14:textId="77777777" w:rsidR="00430288" w:rsidRPr="00C81AD7" w:rsidRDefault="00430288" w:rsidP="00430288">
      <w:pPr>
        <w:widowControl w:val="0"/>
        <w:spacing w:before="40"/>
        <w:ind w:left="720"/>
        <w:jc w:val="both"/>
        <w:rPr>
          <w:rFonts w:cstheme="minorHAnsi"/>
          <w:sz w:val="20"/>
          <w:szCs w:val="20"/>
          <w:highlight w:val="yellow"/>
        </w:rPr>
      </w:pPr>
    </w:p>
    <w:p w14:paraId="66B5C0E0" w14:textId="5AA49BA4" w:rsidR="00430288" w:rsidRDefault="006D038E" w:rsidP="00430288">
      <w:pPr>
        <w:jc w:val="both"/>
        <w:rPr>
          <w:rFonts w:cstheme="minorHAnsi"/>
          <w:bCs/>
          <w:sz w:val="20"/>
          <w:szCs w:val="20"/>
        </w:rPr>
      </w:pPr>
      <w:r w:rsidRPr="001C0B54">
        <w:rPr>
          <w:rFonts w:cstheme="minorHAnsi"/>
          <w:bCs/>
          <w:sz w:val="20"/>
          <w:szCs w:val="20"/>
        </w:rPr>
        <w:t>Les pièces générales (CCAG), bien que non jointes au marché, sont réputées connues de l’ensemble des entreprises.</w:t>
      </w:r>
      <w:r w:rsidRPr="007D70D5">
        <w:rPr>
          <w:rFonts w:cstheme="minorHAnsi"/>
          <w:bCs/>
          <w:sz w:val="20"/>
          <w:szCs w:val="20"/>
        </w:rPr>
        <w:t xml:space="preserve"> </w:t>
      </w:r>
    </w:p>
    <w:p w14:paraId="5D78245D" w14:textId="77777777" w:rsidR="00003664" w:rsidRPr="007D70D5" w:rsidRDefault="00003664" w:rsidP="00430288">
      <w:pPr>
        <w:jc w:val="both"/>
        <w:rPr>
          <w:rFonts w:cstheme="minorHAnsi"/>
          <w:bCs/>
          <w:sz w:val="20"/>
          <w:szCs w:val="20"/>
        </w:rPr>
      </w:pPr>
    </w:p>
    <w:p w14:paraId="778AC5E9" w14:textId="77777777" w:rsidR="009001D8" w:rsidRPr="000D58BD" w:rsidRDefault="009001D8" w:rsidP="00430288">
      <w:pPr>
        <w:pStyle w:val="Titre1"/>
        <w:numPr>
          <w:ilvl w:val="0"/>
          <w:numId w:val="12"/>
        </w:numPr>
        <w:pBdr>
          <w:top w:val="single" w:sz="2" w:space="1" w:color="auto"/>
          <w:bottom w:val="single" w:sz="12" w:space="1" w:color="auto"/>
        </w:pBdr>
        <w:spacing w:before="0" w:after="360"/>
        <w:jc w:val="both"/>
        <w:rPr>
          <w:rFonts w:cstheme="minorHAnsi"/>
          <w:sz w:val="32"/>
          <w:szCs w:val="32"/>
        </w:rPr>
      </w:pPr>
      <w:bookmarkStart w:id="29" w:name="_Toc180155021"/>
      <w:bookmarkStart w:id="30" w:name="_Toc220340420"/>
      <w:r w:rsidRPr="000D58BD">
        <w:rPr>
          <w:rFonts w:cstheme="minorHAnsi"/>
          <w:sz w:val="32"/>
          <w:szCs w:val="32"/>
        </w:rPr>
        <w:t>PRIX</w:t>
      </w:r>
      <w:bookmarkEnd w:id="29"/>
      <w:bookmarkEnd w:id="30"/>
    </w:p>
    <w:p w14:paraId="4173E348" w14:textId="77777777" w:rsidR="001D44F9" w:rsidRDefault="01A70650" w:rsidP="00503CF1">
      <w:pPr>
        <w:pStyle w:val="Titre2"/>
      </w:pPr>
      <w:bookmarkStart w:id="31" w:name="_Toc359330055"/>
      <w:bookmarkStart w:id="32" w:name="_Toc488050888"/>
      <w:bookmarkStart w:id="33" w:name="_Toc180155022"/>
      <w:r>
        <w:t xml:space="preserve">Forme et détermination </w:t>
      </w:r>
      <w:r w:rsidR="6A4E32D8">
        <w:t xml:space="preserve">des prix </w:t>
      </w:r>
    </w:p>
    <w:p w14:paraId="13B237A3" w14:textId="39A107F5" w:rsidR="00833871" w:rsidRPr="00430288" w:rsidRDefault="6A4E32D8" w:rsidP="392B7E6E">
      <w:pPr>
        <w:spacing w:after="120"/>
        <w:jc w:val="both"/>
        <w:rPr>
          <w:sz w:val="20"/>
          <w:szCs w:val="20"/>
        </w:rPr>
      </w:pPr>
      <w:r w:rsidRPr="00430288">
        <w:rPr>
          <w:sz w:val="20"/>
          <w:szCs w:val="20"/>
        </w:rPr>
        <w:t xml:space="preserve">Les </w:t>
      </w:r>
      <w:r w:rsidR="01A70650" w:rsidRPr="00430288">
        <w:rPr>
          <w:sz w:val="20"/>
          <w:szCs w:val="20"/>
        </w:rPr>
        <w:t>prix d</w:t>
      </w:r>
      <w:r w:rsidR="4E46FCE5" w:rsidRPr="00430288">
        <w:rPr>
          <w:sz w:val="20"/>
          <w:szCs w:val="20"/>
        </w:rPr>
        <w:t xml:space="preserve">u </w:t>
      </w:r>
      <w:r w:rsidR="00A93F58" w:rsidRPr="00430288">
        <w:rPr>
          <w:sz w:val="20"/>
          <w:szCs w:val="20"/>
        </w:rPr>
        <w:t>marché sont</w:t>
      </w:r>
      <w:r w:rsidR="01A70650" w:rsidRPr="00430288">
        <w:rPr>
          <w:sz w:val="20"/>
          <w:szCs w:val="20"/>
        </w:rPr>
        <w:t xml:space="preserve"> des prix unitaires exprimés en euro</w:t>
      </w:r>
      <w:r w:rsidR="7EC901D9" w:rsidRPr="00430288">
        <w:rPr>
          <w:sz w:val="20"/>
          <w:szCs w:val="20"/>
        </w:rPr>
        <w:t>s</w:t>
      </w:r>
      <w:r w:rsidR="01A70650" w:rsidRPr="00430288">
        <w:rPr>
          <w:sz w:val="20"/>
          <w:szCs w:val="20"/>
        </w:rPr>
        <w:t xml:space="preserve"> H</w:t>
      </w:r>
      <w:r w:rsidR="1151CAC3" w:rsidRPr="00430288">
        <w:rPr>
          <w:sz w:val="20"/>
          <w:szCs w:val="20"/>
        </w:rPr>
        <w:t xml:space="preserve">ors </w:t>
      </w:r>
      <w:r w:rsidR="01A70650" w:rsidRPr="00430288">
        <w:rPr>
          <w:sz w:val="20"/>
          <w:szCs w:val="20"/>
        </w:rPr>
        <w:t>T</w:t>
      </w:r>
      <w:r w:rsidR="61F6BA6D" w:rsidRPr="00430288">
        <w:rPr>
          <w:sz w:val="20"/>
          <w:szCs w:val="20"/>
        </w:rPr>
        <w:t>axe (€ HT)</w:t>
      </w:r>
      <w:r w:rsidR="01A70650" w:rsidRPr="00430288">
        <w:rPr>
          <w:sz w:val="20"/>
          <w:szCs w:val="20"/>
        </w:rPr>
        <w:t xml:space="preserve">, par dérogation aux dispositions de l’article 10.1.3 du CCAG </w:t>
      </w:r>
      <w:r w:rsidR="1E2EF095" w:rsidRPr="00430288">
        <w:rPr>
          <w:sz w:val="20"/>
          <w:szCs w:val="20"/>
        </w:rPr>
        <w:t>applicable au présent marché</w:t>
      </w:r>
    </w:p>
    <w:p w14:paraId="76A1FB86" w14:textId="4AABA09F" w:rsidR="004F2010" w:rsidRPr="00430288" w:rsidRDefault="00833871" w:rsidP="004F2010">
      <w:pPr>
        <w:spacing w:after="120"/>
        <w:jc w:val="both"/>
        <w:rPr>
          <w:rFonts w:cstheme="minorHAnsi"/>
          <w:bCs/>
          <w:sz w:val="20"/>
          <w:szCs w:val="20"/>
        </w:rPr>
      </w:pPr>
      <w:r w:rsidRPr="00430288">
        <w:rPr>
          <w:rFonts w:cstheme="minorHAnsi"/>
          <w:bCs/>
          <w:sz w:val="20"/>
          <w:szCs w:val="20"/>
        </w:rPr>
        <w:t xml:space="preserve">Les prestations </w:t>
      </w:r>
      <w:r w:rsidR="004F2010" w:rsidRPr="00430288">
        <w:rPr>
          <w:rFonts w:cstheme="minorHAnsi"/>
          <w:bCs/>
          <w:sz w:val="20"/>
          <w:szCs w:val="20"/>
        </w:rPr>
        <w:t>sont réglées par application des prix unitaires indiqués au Bordereau de Prix Unitaires (BPU) aux quantités commandées.</w:t>
      </w:r>
    </w:p>
    <w:p w14:paraId="341C564D" w14:textId="330CCE2D" w:rsidR="00430288" w:rsidRPr="00503CF1" w:rsidRDefault="001D44F9" w:rsidP="00503CF1">
      <w:pPr>
        <w:pStyle w:val="Titre2"/>
        <w:rPr>
          <w:sz w:val="24"/>
          <w:szCs w:val="24"/>
        </w:rPr>
      </w:pPr>
      <w:r w:rsidRPr="00503CF1">
        <w:t xml:space="preserve">Contenu des prix </w:t>
      </w:r>
    </w:p>
    <w:p w14:paraId="15CA86C0" w14:textId="77777777" w:rsidR="004559E7" w:rsidRPr="004559E7" w:rsidRDefault="004559E7" w:rsidP="004559E7">
      <w:pPr>
        <w:spacing w:after="120"/>
        <w:jc w:val="both"/>
        <w:rPr>
          <w:rFonts w:cstheme="minorHAnsi"/>
          <w:sz w:val="20"/>
          <w:szCs w:val="20"/>
        </w:rPr>
      </w:pPr>
      <w:r w:rsidRPr="004559E7">
        <w:rPr>
          <w:rFonts w:cstheme="minorHAnsi"/>
          <w:sz w:val="20"/>
          <w:szCs w:val="20"/>
        </w:rPr>
        <w:t>Conformément à l’article 10.1.3 du CCAG PI, les prix sont réputés complets.</w:t>
      </w:r>
    </w:p>
    <w:p w14:paraId="15A026B4" w14:textId="77777777" w:rsidR="004559E7" w:rsidRPr="004559E7" w:rsidRDefault="004559E7" w:rsidP="004559E7">
      <w:pPr>
        <w:jc w:val="both"/>
        <w:rPr>
          <w:rFonts w:cstheme="minorHAnsi"/>
          <w:sz w:val="20"/>
          <w:szCs w:val="20"/>
        </w:rPr>
      </w:pPr>
      <w:r w:rsidRPr="004559E7">
        <w:rPr>
          <w:rFonts w:cstheme="minorHAnsi"/>
          <w:sz w:val="20"/>
          <w:szCs w:val="20"/>
        </w:rPr>
        <w:t>Ils comprennent notamment toutes les charges fiscales ou autres frappant obligatoirement les prestations, ainsi 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 ainsi que toute sujétion d’exécution. Ils comprennent également notamment les frais suivants :</w:t>
      </w:r>
    </w:p>
    <w:p w14:paraId="3BF98EA6" w14:textId="77777777" w:rsidR="004559E7" w:rsidRPr="004559E7" w:rsidRDefault="004559E7" w:rsidP="004559E7">
      <w:pPr>
        <w:numPr>
          <w:ilvl w:val="0"/>
          <w:numId w:val="11"/>
        </w:numPr>
        <w:spacing w:after="0" w:line="240" w:lineRule="auto"/>
        <w:ind w:left="714" w:hanging="357"/>
        <w:jc w:val="both"/>
        <w:rPr>
          <w:rFonts w:cstheme="minorHAnsi"/>
          <w:sz w:val="20"/>
          <w:szCs w:val="20"/>
        </w:rPr>
      </w:pPr>
      <w:proofErr w:type="gramStart"/>
      <w:r w:rsidRPr="004559E7">
        <w:rPr>
          <w:rFonts w:cstheme="minorHAnsi"/>
          <w:sz w:val="20"/>
          <w:szCs w:val="20"/>
        </w:rPr>
        <w:t>gestion</w:t>
      </w:r>
      <w:proofErr w:type="gramEnd"/>
      <w:r w:rsidRPr="004559E7">
        <w:rPr>
          <w:rFonts w:cstheme="minorHAnsi"/>
          <w:sz w:val="20"/>
          <w:szCs w:val="20"/>
        </w:rPr>
        <w:t xml:space="preserve"> administrative, financière et technique du contrat, dont frais de secrétariat, de coordination et de planifications internes, de certifications éventuelles, ainsi que frais d’assurances nécessaires,</w:t>
      </w:r>
    </w:p>
    <w:p w14:paraId="6FE2462D" w14:textId="77777777" w:rsidR="004559E7" w:rsidRPr="004559E7" w:rsidRDefault="004559E7" w:rsidP="004559E7">
      <w:pPr>
        <w:numPr>
          <w:ilvl w:val="0"/>
          <w:numId w:val="11"/>
        </w:numPr>
        <w:spacing w:after="0" w:line="240" w:lineRule="auto"/>
        <w:ind w:left="714" w:hanging="357"/>
        <w:jc w:val="both"/>
        <w:rPr>
          <w:rFonts w:cstheme="minorHAnsi"/>
          <w:sz w:val="20"/>
          <w:szCs w:val="20"/>
        </w:rPr>
      </w:pPr>
      <w:proofErr w:type="gramStart"/>
      <w:r w:rsidRPr="004559E7">
        <w:rPr>
          <w:rFonts w:cstheme="minorHAnsi"/>
          <w:sz w:val="20"/>
          <w:szCs w:val="20"/>
        </w:rPr>
        <w:t>déplacement</w:t>
      </w:r>
      <w:proofErr w:type="gramEnd"/>
      <w:r w:rsidRPr="004559E7">
        <w:rPr>
          <w:rFonts w:cstheme="minorHAnsi"/>
          <w:sz w:val="20"/>
          <w:szCs w:val="20"/>
        </w:rPr>
        <w:t xml:space="preserve"> (nécessaires à l’exercice de la mission), hébergement et/ou restauration éventuels,</w:t>
      </w:r>
    </w:p>
    <w:p w14:paraId="56AB1E50" w14:textId="77777777" w:rsidR="004559E7" w:rsidRPr="004559E7" w:rsidRDefault="004559E7" w:rsidP="004559E7">
      <w:pPr>
        <w:numPr>
          <w:ilvl w:val="0"/>
          <w:numId w:val="11"/>
        </w:numPr>
        <w:spacing w:after="0" w:line="240" w:lineRule="auto"/>
        <w:ind w:left="714" w:hanging="357"/>
        <w:jc w:val="both"/>
        <w:rPr>
          <w:rFonts w:cstheme="minorHAnsi"/>
          <w:sz w:val="20"/>
          <w:szCs w:val="20"/>
        </w:rPr>
      </w:pPr>
      <w:proofErr w:type="gramStart"/>
      <w:r w:rsidRPr="004559E7">
        <w:rPr>
          <w:rFonts w:cstheme="minorHAnsi"/>
          <w:sz w:val="20"/>
          <w:szCs w:val="20"/>
        </w:rPr>
        <w:t>établissement</w:t>
      </w:r>
      <w:proofErr w:type="gramEnd"/>
      <w:r w:rsidRPr="004559E7">
        <w:rPr>
          <w:rFonts w:cstheme="minorHAnsi"/>
          <w:sz w:val="20"/>
          <w:szCs w:val="20"/>
        </w:rPr>
        <w:t xml:space="preserve"> et remise des rapports, bilans, documents, etc. et cession éventuelle des droits de propriété de ces documents au pouvoir adjudicateur,</w:t>
      </w:r>
    </w:p>
    <w:p w14:paraId="7DB6C78A" w14:textId="6517F347" w:rsidR="004559E7" w:rsidRPr="004559E7" w:rsidRDefault="004559E7" w:rsidP="004559E7">
      <w:pPr>
        <w:numPr>
          <w:ilvl w:val="0"/>
          <w:numId w:val="11"/>
        </w:numPr>
        <w:spacing w:after="0" w:line="240" w:lineRule="auto"/>
        <w:ind w:left="714" w:hanging="357"/>
        <w:jc w:val="both"/>
        <w:rPr>
          <w:rFonts w:cstheme="minorHAnsi"/>
          <w:sz w:val="20"/>
          <w:szCs w:val="20"/>
        </w:rPr>
      </w:pPr>
      <w:proofErr w:type="gramStart"/>
      <w:r w:rsidRPr="004559E7">
        <w:rPr>
          <w:rFonts w:cstheme="minorHAnsi"/>
          <w:sz w:val="20"/>
          <w:szCs w:val="20"/>
        </w:rPr>
        <w:t>participation</w:t>
      </w:r>
      <w:proofErr w:type="gramEnd"/>
      <w:r w:rsidRPr="004559E7">
        <w:rPr>
          <w:rFonts w:cstheme="minorHAnsi"/>
          <w:sz w:val="20"/>
          <w:szCs w:val="20"/>
        </w:rPr>
        <w:t xml:space="preserve"> à l’ensemble des réunions telles que fixées par le présent AE/CC</w:t>
      </w:r>
      <w:r w:rsidR="00003664">
        <w:rPr>
          <w:rFonts w:cstheme="minorHAnsi"/>
          <w:sz w:val="20"/>
          <w:szCs w:val="20"/>
        </w:rPr>
        <w:t>A</w:t>
      </w:r>
      <w:r w:rsidRPr="004559E7">
        <w:rPr>
          <w:rFonts w:cstheme="minorHAnsi"/>
          <w:sz w:val="20"/>
          <w:szCs w:val="20"/>
        </w:rPr>
        <w:t>P, éventuellement complété des réunions supplémentaires proposées par le titulaire dans son offre,</w:t>
      </w:r>
    </w:p>
    <w:p w14:paraId="6811E939" w14:textId="77777777" w:rsidR="004559E7" w:rsidRPr="004559E7" w:rsidRDefault="004559E7" w:rsidP="004559E7">
      <w:pPr>
        <w:numPr>
          <w:ilvl w:val="0"/>
          <w:numId w:val="11"/>
        </w:numPr>
        <w:spacing w:after="0" w:line="240" w:lineRule="auto"/>
        <w:ind w:left="714" w:hanging="357"/>
        <w:jc w:val="both"/>
        <w:rPr>
          <w:rFonts w:cstheme="minorHAnsi"/>
          <w:sz w:val="20"/>
          <w:szCs w:val="20"/>
        </w:rPr>
      </w:pPr>
      <w:proofErr w:type="gramStart"/>
      <w:r w:rsidRPr="004559E7">
        <w:rPr>
          <w:rFonts w:cstheme="minorHAnsi"/>
          <w:sz w:val="20"/>
          <w:szCs w:val="20"/>
        </w:rPr>
        <w:t>dépenses</w:t>
      </w:r>
      <w:proofErr w:type="gramEnd"/>
      <w:r w:rsidRPr="004559E7">
        <w:rPr>
          <w:rFonts w:cstheme="minorHAnsi"/>
          <w:sz w:val="20"/>
          <w:szCs w:val="20"/>
        </w:rPr>
        <w:t xml:space="preserve"> liées aux dispositions de la législation en vigueur,</w:t>
      </w:r>
    </w:p>
    <w:p w14:paraId="122D25B9" w14:textId="77777777" w:rsidR="004559E7" w:rsidRPr="004559E7" w:rsidRDefault="004559E7" w:rsidP="004559E7">
      <w:pPr>
        <w:numPr>
          <w:ilvl w:val="0"/>
          <w:numId w:val="11"/>
        </w:numPr>
        <w:spacing w:after="120" w:line="240" w:lineRule="auto"/>
        <w:ind w:left="714" w:hanging="357"/>
        <w:jc w:val="both"/>
        <w:rPr>
          <w:rFonts w:cstheme="minorHAnsi"/>
          <w:sz w:val="20"/>
          <w:szCs w:val="20"/>
        </w:rPr>
      </w:pPr>
      <w:proofErr w:type="gramStart"/>
      <w:r w:rsidRPr="004559E7">
        <w:rPr>
          <w:rFonts w:cstheme="minorHAnsi"/>
          <w:sz w:val="20"/>
          <w:szCs w:val="20"/>
        </w:rPr>
        <w:t>exécution</w:t>
      </w:r>
      <w:proofErr w:type="gramEnd"/>
      <w:r w:rsidRPr="004559E7">
        <w:rPr>
          <w:rFonts w:cstheme="minorHAnsi"/>
          <w:sz w:val="20"/>
          <w:szCs w:val="20"/>
        </w:rPr>
        <w:t xml:space="preserve"> des prestations conformément au marché, ainsi que toute sujétion permettant de mener à bien la mission et les prestations objet du marché.</w:t>
      </w:r>
    </w:p>
    <w:p w14:paraId="690CE0E7" w14:textId="77777777" w:rsidR="004559E7" w:rsidRPr="004559E7" w:rsidRDefault="004559E7" w:rsidP="004559E7">
      <w:pPr>
        <w:spacing w:after="120"/>
        <w:jc w:val="both"/>
        <w:rPr>
          <w:rFonts w:cstheme="minorHAnsi"/>
          <w:sz w:val="20"/>
          <w:szCs w:val="20"/>
        </w:rPr>
      </w:pPr>
      <w:r w:rsidRPr="004559E7">
        <w:rPr>
          <w:rFonts w:cstheme="minorHAnsi"/>
          <w:sz w:val="20"/>
          <w:szCs w:val="20"/>
        </w:rPr>
        <w:t>Aucune plus-value ou indemnité particulière pour méconnaissance d’inconvénients, sujétions ou difficultés de quelque nature que ce soit ne pourront être réclamées.</w:t>
      </w:r>
    </w:p>
    <w:p w14:paraId="2E1CEEB0" w14:textId="77777777" w:rsidR="004559E7" w:rsidRPr="004559E7" w:rsidRDefault="004559E7" w:rsidP="004559E7">
      <w:pPr>
        <w:spacing w:after="120"/>
        <w:jc w:val="both"/>
        <w:rPr>
          <w:rFonts w:cstheme="minorHAnsi"/>
          <w:sz w:val="20"/>
          <w:szCs w:val="20"/>
        </w:rPr>
      </w:pPr>
      <w:r w:rsidRPr="004559E7">
        <w:rPr>
          <w:rFonts w:cstheme="minorHAnsi"/>
          <w:sz w:val="20"/>
          <w:szCs w:val="20"/>
        </w:rPr>
        <w:t>Le marché est conclu dans l'unité monétaire Euro (€).</w:t>
      </w:r>
    </w:p>
    <w:p w14:paraId="6868C13F" w14:textId="77777777" w:rsidR="004559E7" w:rsidRDefault="004559E7" w:rsidP="00430288"/>
    <w:p w14:paraId="0F91B018" w14:textId="77777777" w:rsidR="00430288" w:rsidRDefault="00430288" w:rsidP="00430288"/>
    <w:p w14:paraId="1415C86D" w14:textId="77777777" w:rsidR="00430288" w:rsidRDefault="00430288" w:rsidP="00430288"/>
    <w:p w14:paraId="5B74B680" w14:textId="77777777" w:rsidR="00430288" w:rsidRDefault="00430288" w:rsidP="00430288"/>
    <w:p w14:paraId="780089C1" w14:textId="77777777" w:rsidR="00430288" w:rsidRDefault="00430288" w:rsidP="00430288"/>
    <w:p w14:paraId="2D2473BF" w14:textId="77777777" w:rsidR="00430288" w:rsidRDefault="00430288" w:rsidP="00430288"/>
    <w:p w14:paraId="50CE678C" w14:textId="77777777" w:rsidR="00430288" w:rsidRDefault="00430288" w:rsidP="00430288"/>
    <w:p w14:paraId="3B5543AE" w14:textId="77777777" w:rsidR="00430288" w:rsidRDefault="00430288" w:rsidP="00430288"/>
    <w:p w14:paraId="52ED8869" w14:textId="77777777" w:rsidR="00430288" w:rsidRPr="00430288" w:rsidRDefault="00430288" w:rsidP="00430288"/>
    <w:p w14:paraId="37243843" w14:textId="1F0EFC0D" w:rsidR="004F2010" w:rsidRPr="004559E7" w:rsidRDefault="00833871" w:rsidP="00503CF1">
      <w:pPr>
        <w:pStyle w:val="Titre2"/>
      </w:pPr>
      <w:bookmarkStart w:id="34" w:name="_Toc359330057"/>
      <w:bookmarkStart w:id="35" w:name="_Toc488050890"/>
      <w:bookmarkStart w:id="36" w:name="_Toc180155023"/>
      <w:r>
        <w:lastRenderedPageBreak/>
        <w:t>V</w:t>
      </w:r>
      <w:r w:rsidR="004F2010" w:rsidRPr="00FE4B34">
        <w:t>ariation des prix</w:t>
      </w:r>
      <w:bookmarkEnd w:id="34"/>
      <w:bookmarkEnd w:id="35"/>
      <w:bookmarkEnd w:id="36"/>
    </w:p>
    <w:p w14:paraId="038F3058" w14:textId="77777777" w:rsidR="004F2010" w:rsidRDefault="004F2010" w:rsidP="004F2010">
      <w:pPr>
        <w:spacing w:after="120"/>
        <w:jc w:val="both"/>
        <w:rPr>
          <w:rFonts w:cstheme="minorHAnsi"/>
          <w:bCs/>
          <w:sz w:val="20"/>
          <w:szCs w:val="20"/>
        </w:rPr>
      </w:pPr>
      <w:r w:rsidRPr="00E71F49">
        <w:rPr>
          <w:rFonts w:cstheme="minorHAnsi"/>
          <w:bCs/>
          <w:sz w:val="20"/>
          <w:szCs w:val="20"/>
        </w:rPr>
        <w:t>Les prix du marché sont fermes.</w:t>
      </w:r>
    </w:p>
    <w:p w14:paraId="5DAC16EC" w14:textId="327BD284" w:rsidR="00A0604E" w:rsidRPr="004559E7" w:rsidRDefault="004559E7" w:rsidP="00871A22">
      <w:pPr>
        <w:spacing w:after="120"/>
        <w:jc w:val="both"/>
        <w:rPr>
          <w:rFonts w:cstheme="minorHAnsi"/>
          <w:bCs/>
          <w:sz w:val="20"/>
          <w:szCs w:val="20"/>
        </w:rPr>
      </w:pPr>
      <w:r w:rsidRPr="004559E7">
        <w:rPr>
          <w:rFonts w:cstheme="minorHAnsi"/>
          <w:bCs/>
          <w:sz w:val="20"/>
          <w:szCs w:val="20"/>
        </w:rPr>
        <w:t>Sauf dispositions contraires, tous les montants figurant dans le présent marché, sont exprimés hors TVA. Les montants des acomptes et du solde sont calculés en appliquant les taux de TVA en vigueur à la date du fait générateur de la TVA.</w:t>
      </w:r>
      <w:bookmarkEnd w:id="31"/>
      <w:bookmarkEnd w:id="32"/>
      <w:bookmarkEnd w:id="33"/>
    </w:p>
    <w:p w14:paraId="613FCB08" w14:textId="62D35003" w:rsidR="00021D91" w:rsidRPr="000D58BD" w:rsidRDefault="007E38CA"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37" w:name="_Toc106030253"/>
      <w:bookmarkStart w:id="38" w:name="_Toc106030378"/>
      <w:bookmarkStart w:id="39" w:name="_Toc180155026"/>
      <w:bookmarkStart w:id="40" w:name="_Toc220340421"/>
      <w:bookmarkEnd w:id="37"/>
      <w:bookmarkEnd w:id="38"/>
      <w:r w:rsidRPr="000D58BD">
        <w:rPr>
          <w:rFonts w:cstheme="minorHAnsi"/>
          <w:sz w:val="32"/>
          <w:szCs w:val="32"/>
        </w:rPr>
        <w:t>FACTURATION ET PAIEMENT</w:t>
      </w:r>
      <w:bookmarkEnd w:id="39"/>
      <w:bookmarkEnd w:id="40"/>
    </w:p>
    <w:p w14:paraId="33E9C3AF" w14:textId="22DA33BF" w:rsidR="008C7A3E" w:rsidRPr="00503CF1" w:rsidRDefault="00021D91" w:rsidP="00503CF1">
      <w:pPr>
        <w:pStyle w:val="Titre2"/>
      </w:pPr>
      <w:bookmarkStart w:id="41" w:name="_Toc180155028"/>
      <w:r w:rsidRPr="000140A0">
        <w:t>Avance</w:t>
      </w:r>
      <w:bookmarkEnd w:id="41"/>
    </w:p>
    <w:p w14:paraId="3A9C1109" w14:textId="247C2794" w:rsidR="00691B31" w:rsidRPr="004216C2" w:rsidRDefault="00691B31" w:rsidP="00691B31">
      <w:pPr>
        <w:jc w:val="both"/>
        <w:rPr>
          <w:rFonts w:cstheme="minorHAnsi"/>
          <w:bCs/>
          <w:sz w:val="20"/>
          <w:szCs w:val="20"/>
        </w:rPr>
      </w:pPr>
      <w:r w:rsidRPr="00416CFA">
        <w:rPr>
          <w:rFonts w:cstheme="minorHAnsi"/>
          <w:bCs/>
          <w:sz w:val="20"/>
          <w:szCs w:val="20"/>
        </w:rPr>
        <w:t xml:space="preserve">Il est fait application de </w:t>
      </w:r>
      <w:r w:rsidRPr="00416CFA">
        <w:rPr>
          <w:rFonts w:cstheme="minorHAnsi"/>
          <w:b/>
          <w:sz w:val="20"/>
          <w:szCs w:val="20"/>
        </w:rPr>
        <w:t>l'option B</w:t>
      </w:r>
      <w:r w:rsidRPr="00416CFA">
        <w:rPr>
          <w:rFonts w:cstheme="minorHAnsi"/>
          <w:bCs/>
          <w:sz w:val="20"/>
          <w:szCs w:val="20"/>
        </w:rPr>
        <w:t xml:space="preserve"> du </w:t>
      </w:r>
      <w:r w:rsidRPr="004216C2">
        <w:rPr>
          <w:rFonts w:cstheme="minorHAnsi"/>
          <w:bCs/>
          <w:sz w:val="20"/>
          <w:szCs w:val="20"/>
        </w:rPr>
        <w:t xml:space="preserve">CCAG </w:t>
      </w:r>
      <w:r w:rsidR="004216C2" w:rsidRPr="004216C2">
        <w:rPr>
          <w:rFonts w:cstheme="minorHAnsi"/>
          <w:sz w:val="20"/>
          <w:szCs w:val="20"/>
        </w:rPr>
        <w:t>applicable au présent marché</w:t>
      </w:r>
      <w:r w:rsidR="004216C2">
        <w:rPr>
          <w:rFonts w:cstheme="minorHAnsi"/>
          <w:sz w:val="20"/>
          <w:szCs w:val="20"/>
        </w:rPr>
        <w:t>.</w:t>
      </w:r>
    </w:p>
    <w:p w14:paraId="34467658" w14:textId="6ECB674A" w:rsidR="00691B31" w:rsidRPr="00416CFA" w:rsidRDefault="00691B31" w:rsidP="00691B31">
      <w:pPr>
        <w:jc w:val="both"/>
        <w:rPr>
          <w:rFonts w:cstheme="minorHAnsi"/>
          <w:bCs/>
          <w:sz w:val="20"/>
          <w:szCs w:val="20"/>
        </w:rPr>
      </w:pPr>
      <w:r w:rsidRPr="00416CFA">
        <w:rPr>
          <w:rFonts w:cstheme="minorHAnsi"/>
          <w:bCs/>
          <w:sz w:val="20"/>
          <w:szCs w:val="20"/>
        </w:rPr>
        <w:t>Sauf renonciation du titulaire portée ci-dessous au présent acte d’engagement valant CCAP, une avance est versée sur la part du marché dont l’exécution n’est pas sous-traitée, dans les conditions posées aux articles R2191-4 du code de la commande publique.</w:t>
      </w:r>
    </w:p>
    <w:p w14:paraId="2E5B79CF" w14:textId="77777777" w:rsidR="00691B31" w:rsidRPr="00416CFA" w:rsidRDefault="00691B31" w:rsidP="00691B31">
      <w:pPr>
        <w:jc w:val="both"/>
        <w:rPr>
          <w:rFonts w:cstheme="minorHAnsi"/>
          <w:bCs/>
          <w:sz w:val="20"/>
          <w:szCs w:val="20"/>
        </w:rPr>
      </w:pPr>
      <w:r w:rsidRPr="00416CFA">
        <w:rPr>
          <w:rFonts w:cstheme="minorHAnsi"/>
          <w:bCs/>
          <w:sz w:val="20"/>
          <w:szCs w:val="20"/>
        </w:rPr>
        <w:t>Son assiette est calculée conformément aux modalités prévues à l’article R2191-7 du code de la commande publique.</w:t>
      </w:r>
    </w:p>
    <w:p w14:paraId="789EED06" w14:textId="449D6E30" w:rsidR="00691B31" w:rsidRPr="00503CF1" w:rsidRDefault="00691B31" w:rsidP="00691B31">
      <w:pPr>
        <w:jc w:val="both"/>
        <w:rPr>
          <w:rFonts w:cstheme="minorHAnsi"/>
          <w:b/>
          <w:i/>
          <w:iCs/>
          <w:sz w:val="20"/>
          <w:szCs w:val="20"/>
        </w:rPr>
      </w:pPr>
      <w:r w:rsidRPr="00503CF1">
        <w:rPr>
          <w:rFonts w:cstheme="minorHAnsi"/>
          <w:bCs/>
          <w:sz w:val="20"/>
          <w:szCs w:val="20"/>
        </w:rPr>
        <w:t>Son taux est de 5 %.</w:t>
      </w:r>
    </w:p>
    <w:p w14:paraId="259E608A" w14:textId="77777777" w:rsidR="008C7A3E" w:rsidRPr="00416CFA" w:rsidRDefault="008C7A3E" w:rsidP="008C7A3E">
      <w:pPr>
        <w:jc w:val="both"/>
        <w:rPr>
          <w:rFonts w:cstheme="minorHAnsi"/>
          <w:iCs/>
          <w:sz w:val="20"/>
          <w:szCs w:val="20"/>
        </w:rPr>
      </w:pPr>
      <w:r w:rsidRPr="00416CFA">
        <w:rPr>
          <w:rFonts w:cstheme="minorHAnsi"/>
          <w:iCs/>
          <w:sz w:val="20"/>
          <w:szCs w:val="20"/>
        </w:rPr>
        <w:t>Le montant de l’avance versée au titulaire n’est ni révisable ni actualisable.</w:t>
      </w:r>
    </w:p>
    <w:p w14:paraId="2A8C19B1" w14:textId="578B2951" w:rsidR="008C7A3E" w:rsidRPr="00416CFA" w:rsidRDefault="008C7A3E" w:rsidP="008C7A3E">
      <w:pPr>
        <w:jc w:val="both"/>
        <w:rPr>
          <w:rFonts w:cstheme="minorHAnsi"/>
          <w:iCs/>
          <w:sz w:val="20"/>
          <w:szCs w:val="20"/>
        </w:rPr>
      </w:pPr>
      <w:r w:rsidRPr="00416CFA">
        <w:rPr>
          <w:rFonts w:cstheme="minorHAnsi"/>
          <w:iCs/>
          <w:sz w:val="20"/>
          <w:szCs w:val="20"/>
        </w:rPr>
        <w:t>Le remboursement de l’avance s’effectue par précompte dès la première facture émise au titre des prestations dont le montant entre dans l’assiette de calcul de celle-là.</w:t>
      </w:r>
    </w:p>
    <w:p w14:paraId="5197A277" w14:textId="18CDBD5D" w:rsidR="00B51DFD" w:rsidRPr="00FE4B34" w:rsidRDefault="004F669B" w:rsidP="00503CF1">
      <w:pPr>
        <w:pStyle w:val="Titre2"/>
      </w:pPr>
      <w:bookmarkStart w:id="42" w:name="_Toc180155029"/>
      <w:r w:rsidRPr="00EB6E9F">
        <w:t>Acomptes</w:t>
      </w:r>
      <w:bookmarkEnd w:id="42"/>
    </w:p>
    <w:p w14:paraId="3EEC75F9" w14:textId="5ACE295B" w:rsidR="00E9540E" w:rsidRPr="00E9540E" w:rsidRDefault="00B27ED3" w:rsidP="00E9540E">
      <w:pPr>
        <w:pStyle w:val="ParagrapheIndent2"/>
        <w:spacing w:after="240"/>
        <w:ind w:left="20" w:right="20"/>
        <w:jc w:val="both"/>
        <w:rPr>
          <w:rFonts w:asciiTheme="minorHAnsi" w:eastAsiaTheme="minorHAnsi" w:hAnsiTheme="minorHAnsi" w:cstheme="minorHAnsi"/>
          <w:iCs/>
          <w:sz w:val="20"/>
          <w:szCs w:val="20"/>
          <w:lang w:val="fr-FR"/>
        </w:rPr>
      </w:pPr>
      <w:bookmarkStart w:id="43" w:name="_Toc180155030"/>
      <w:r w:rsidRPr="00B27ED3">
        <w:rPr>
          <w:rFonts w:asciiTheme="minorHAnsi" w:eastAsiaTheme="minorHAnsi" w:hAnsiTheme="minorHAnsi" w:cstheme="minorHAnsi"/>
          <w:iCs/>
          <w:sz w:val="20"/>
          <w:szCs w:val="20"/>
          <w:lang w:val="fr-FR"/>
        </w:rPr>
        <w:t>Les modalités de règlement des comptes sont définies dans les conditions de l'article 11.2 et suivants du CCAG PI.</w:t>
      </w:r>
    </w:p>
    <w:p w14:paraId="36FCF8DF" w14:textId="6C79C610" w:rsidR="00E9540E" w:rsidRDefault="00E9540E" w:rsidP="00E9540E">
      <w:pPr>
        <w:pStyle w:val="Titre3"/>
        <w:numPr>
          <w:ilvl w:val="2"/>
          <w:numId w:val="12"/>
        </w:numPr>
        <w:ind w:left="1985"/>
        <w:jc w:val="both"/>
        <w:rPr>
          <w:rFonts w:cstheme="minorHAnsi"/>
          <w:i/>
          <w:iCs/>
          <w:color w:val="auto"/>
        </w:rPr>
      </w:pPr>
      <w:r w:rsidRPr="00E9540E">
        <w:rPr>
          <w:rFonts w:cstheme="minorHAnsi"/>
          <w:i/>
          <w:iCs/>
          <w:color w:val="auto"/>
        </w:rPr>
        <w:t>Conditions de versement de l’acompte</w:t>
      </w:r>
    </w:p>
    <w:p w14:paraId="14E16F29" w14:textId="77777777" w:rsidR="00E9540E" w:rsidRPr="00E9540E" w:rsidRDefault="00E9540E" w:rsidP="00E9540E">
      <w:pPr>
        <w:jc w:val="both"/>
        <w:rPr>
          <w:rFonts w:cstheme="minorHAnsi"/>
          <w:iCs/>
          <w:sz w:val="20"/>
          <w:szCs w:val="20"/>
        </w:rPr>
      </w:pPr>
      <w:r w:rsidRPr="00E9540E">
        <w:rPr>
          <w:rFonts w:cstheme="minorHAnsi"/>
          <w:iCs/>
          <w:sz w:val="20"/>
          <w:szCs w:val="20"/>
        </w:rPr>
        <w:t xml:space="preserve">Conformément à l’article R2191-21 du CCP, le montant des acomptes correspond à la valeur des prestations auxquelles ils se rapportent. </w:t>
      </w:r>
    </w:p>
    <w:p w14:paraId="277223E1" w14:textId="77777777" w:rsidR="00E9540E" w:rsidRPr="00E9540E" w:rsidRDefault="00E9540E" w:rsidP="00E9540E">
      <w:pPr>
        <w:jc w:val="both"/>
        <w:rPr>
          <w:rFonts w:cstheme="minorHAnsi"/>
          <w:iCs/>
          <w:sz w:val="20"/>
          <w:szCs w:val="20"/>
        </w:rPr>
      </w:pPr>
      <w:r w:rsidRPr="00E9540E">
        <w:rPr>
          <w:rFonts w:cstheme="minorHAnsi"/>
          <w:iCs/>
          <w:sz w:val="20"/>
          <w:szCs w:val="20"/>
        </w:rPr>
        <w:t xml:space="preserve">La périodicité du versement des acomptes est fixée au maximum à trois mois. </w:t>
      </w:r>
    </w:p>
    <w:p w14:paraId="60D73A1D" w14:textId="77777777" w:rsidR="00E9540E" w:rsidRPr="00E9540E" w:rsidRDefault="00E9540E" w:rsidP="00E9540E">
      <w:pPr>
        <w:jc w:val="both"/>
        <w:rPr>
          <w:rFonts w:cstheme="minorHAnsi"/>
          <w:iCs/>
          <w:sz w:val="20"/>
          <w:szCs w:val="20"/>
        </w:rPr>
      </w:pPr>
      <w:r w:rsidRPr="00E9540E">
        <w:rPr>
          <w:rFonts w:cstheme="minorHAnsi"/>
          <w:iCs/>
          <w:sz w:val="20"/>
          <w:szCs w:val="20"/>
        </w:rPr>
        <w:t>Lorsque le titulaire est une petite ou moyenne entreprise ou un artisan au sens de l’article R2151-13 du code de la commande publique, une société coopérative de production, un groupement de producteurs agricoles, une société coopérative d’artisans, une société coopérative d’artistes ou une entreprise adaptée, ce maximum est ramené à un mois pour les marchés publics de fournitures et de services à la demande du titulaire.</w:t>
      </w:r>
    </w:p>
    <w:p w14:paraId="3BDD6066" w14:textId="77777777" w:rsidR="00E9540E" w:rsidRPr="00E9540E" w:rsidRDefault="00E9540E" w:rsidP="00E9540E">
      <w:pPr>
        <w:jc w:val="both"/>
        <w:rPr>
          <w:rFonts w:cstheme="minorHAnsi"/>
          <w:iCs/>
          <w:sz w:val="20"/>
          <w:szCs w:val="20"/>
        </w:rPr>
      </w:pPr>
      <w:r w:rsidRPr="00E9540E">
        <w:rPr>
          <w:rFonts w:cstheme="minorHAnsi"/>
          <w:iCs/>
          <w:sz w:val="20"/>
          <w:szCs w:val="20"/>
        </w:rPr>
        <w:t>Les acomptes seront versés au titulaire dans les conditions de l’article 11.2 du CCAG PI.</w:t>
      </w:r>
    </w:p>
    <w:p w14:paraId="565BD93D" w14:textId="15BC2C11" w:rsidR="00E9540E" w:rsidRPr="00E9540E" w:rsidRDefault="00E9540E" w:rsidP="00E9540E">
      <w:pPr>
        <w:jc w:val="both"/>
        <w:rPr>
          <w:rFonts w:cstheme="minorHAnsi"/>
          <w:iCs/>
          <w:sz w:val="20"/>
          <w:szCs w:val="20"/>
        </w:rPr>
      </w:pPr>
      <w:r w:rsidRPr="00E9540E">
        <w:rPr>
          <w:rFonts w:cstheme="minorHAnsi"/>
          <w:iCs/>
          <w:sz w:val="20"/>
          <w:szCs w:val="20"/>
        </w:rPr>
        <w:t>Lorsque le titulaire remet au pouvoir adjudicateur une demande de paiement, il y joint les pièces nécessaires à la justification du paiement.</w:t>
      </w:r>
    </w:p>
    <w:p w14:paraId="5D378487" w14:textId="38F85D9B" w:rsidR="00FB414E" w:rsidRPr="00FE4B34" w:rsidRDefault="00FB414E" w:rsidP="00503CF1">
      <w:pPr>
        <w:pStyle w:val="Titre2"/>
      </w:pPr>
      <w:r>
        <w:t>Modalités de facturation / Demandes de paiement</w:t>
      </w:r>
      <w:bookmarkEnd w:id="43"/>
    </w:p>
    <w:p w14:paraId="7F6663B7" w14:textId="637F0BDC" w:rsidR="00DA4ED0" w:rsidRPr="000E261B" w:rsidRDefault="00DA4ED0" w:rsidP="005B0A85">
      <w:pPr>
        <w:pStyle w:val="Titre3"/>
        <w:numPr>
          <w:ilvl w:val="2"/>
          <w:numId w:val="12"/>
        </w:numPr>
        <w:ind w:left="1985"/>
        <w:jc w:val="both"/>
        <w:rPr>
          <w:rFonts w:cstheme="minorHAnsi"/>
          <w:i/>
          <w:iCs/>
          <w:color w:val="auto"/>
        </w:rPr>
      </w:pPr>
      <w:bookmarkStart w:id="44" w:name="_Toc180155031"/>
      <w:r w:rsidRPr="000E261B">
        <w:rPr>
          <w:rFonts w:cstheme="minorHAnsi"/>
          <w:i/>
          <w:iCs/>
          <w:color w:val="auto"/>
        </w:rPr>
        <w:t>Émission des demandes de paiement</w:t>
      </w:r>
      <w:bookmarkEnd w:id="44"/>
    </w:p>
    <w:p w14:paraId="13C98F9D" w14:textId="426FBC26" w:rsidR="00E9540E" w:rsidRDefault="00E9540E" w:rsidP="002F19FF">
      <w:pPr>
        <w:jc w:val="both"/>
        <w:rPr>
          <w:rFonts w:cstheme="minorHAnsi"/>
          <w:bCs/>
          <w:sz w:val="20"/>
          <w:szCs w:val="20"/>
        </w:rPr>
      </w:pPr>
      <w:r w:rsidRPr="00E9540E">
        <w:rPr>
          <w:rFonts w:cstheme="minorHAnsi"/>
          <w:bCs/>
          <w:sz w:val="20"/>
          <w:szCs w:val="20"/>
        </w:rPr>
        <w:t>Les demande de paiement des prestations du marché sont émises à terme échu, selon les modalités indiquées à l’article « acomptes » ci-dessus.</w:t>
      </w:r>
    </w:p>
    <w:p w14:paraId="64CA5D72" w14:textId="77777777" w:rsidR="00E9540E" w:rsidRDefault="00E9540E" w:rsidP="002F19FF">
      <w:pPr>
        <w:jc w:val="both"/>
        <w:rPr>
          <w:rFonts w:cstheme="minorHAnsi"/>
          <w:bCs/>
          <w:sz w:val="20"/>
          <w:szCs w:val="20"/>
        </w:rPr>
      </w:pPr>
    </w:p>
    <w:p w14:paraId="2EFB5D05" w14:textId="3F406EF9" w:rsidR="00F57298" w:rsidRPr="00416CFA" w:rsidRDefault="00F57298" w:rsidP="00F57298">
      <w:pPr>
        <w:spacing w:before="120"/>
        <w:jc w:val="both"/>
        <w:rPr>
          <w:rFonts w:cstheme="minorHAnsi"/>
          <w:bCs/>
          <w:sz w:val="20"/>
          <w:szCs w:val="20"/>
        </w:rPr>
      </w:pPr>
      <w:r w:rsidRPr="00416CFA">
        <w:rPr>
          <w:rFonts w:cstheme="minorHAnsi"/>
          <w:bCs/>
          <w:sz w:val="20"/>
          <w:szCs w:val="20"/>
        </w:rPr>
        <w:lastRenderedPageBreak/>
        <w:t>Outre les mentions légales, la demande de paiement mentionne</w:t>
      </w:r>
    </w:p>
    <w:p w14:paraId="5F09F6F7" w14:textId="43E817CF" w:rsidR="00F57298" w:rsidRPr="00416CFA" w:rsidRDefault="00F57298" w:rsidP="005B0A85">
      <w:pPr>
        <w:pStyle w:val="Paragraphedeliste"/>
        <w:numPr>
          <w:ilvl w:val="0"/>
          <w:numId w:val="7"/>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numéro du marché ;</w:t>
      </w:r>
    </w:p>
    <w:p w14:paraId="1C544FCD" w14:textId="39E62F19" w:rsidR="00F57298" w:rsidRPr="00416CFA" w:rsidRDefault="00F57298" w:rsidP="005B0A85">
      <w:pPr>
        <w:pStyle w:val="Paragraphedeliste"/>
        <w:numPr>
          <w:ilvl w:val="0"/>
          <w:numId w:val="7"/>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numéro du bon de commande ;</w:t>
      </w:r>
    </w:p>
    <w:p w14:paraId="7E9E57D9" w14:textId="6C04C237" w:rsidR="00F57298" w:rsidRPr="00416CFA" w:rsidRDefault="00F57298" w:rsidP="005B0A85">
      <w:pPr>
        <w:pStyle w:val="Paragraphedeliste"/>
        <w:numPr>
          <w:ilvl w:val="0"/>
          <w:numId w:val="7"/>
        </w:numPr>
        <w:ind w:hanging="153"/>
        <w:jc w:val="both"/>
        <w:rPr>
          <w:rFonts w:cstheme="minorHAnsi"/>
          <w:bCs/>
          <w:sz w:val="20"/>
          <w:szCs w:val="20"/>
        </w:rPr>
      </w:pPr>
      <w:proofErr w:type="gramStart"/>
      <w:r w:rsidRPr="00416CFA">
        <w:rPr>
          <w:rFonts w:cstheme="minorHAnsi"/>
          <w:bCs/>
          <w:sz w:val="20"/>
          <w:szCs w:val="20"/>
        </w:rPr>
        <w:t>la</w:t>
      </w:r>
      <w:proofErr w:type="gramEnd"/>
      <w:r w:rsidRPr="00416CFA">
        <w:rPr>
          <w:rFonts w:cstheme="minorHAnsi"/>
          <w:bCs/>
          <w:sz w:val="20"/>
          <w:szCs w:val="20"/>
        </w:rPr>
        <w:t xml:space="preserve"> désignation de la / des prestation(s) commandée(s)</w:t>
      </w:r>
      <w:r w:rsidR="00AE5868" w:rsidRPr="00416CFA">
        <w:rPr>
          <w:rFonts w:cstheme="minorHAnsi"/>
          <w:bCs/>
          <w:sz w:val="20"/>
          <w:szCs w:val="20"/>
        </w:rPr>
        <w:t> ;</w:t>
      </w:r>
    </w:p>
    <w:p w14:paraId="5E2CE3E8" w14:textId="258D779F" w:rsidR="00F57298" w:rsidRPr="00416CFA" w:rsidRDefault="00F57298" w:rsidP="005B0A85">
      <w:pPr>
        <w:pStyle w:val="Paragraphedeliste"/>
        <w:numPr>
          <w:ilvl w:val="0"/>
          <w:numId w:val="7"/>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5B0A85">
      <w:pPr>
        <w:pStyle w:val="Paragraphedeliste"/>
        <w:numPr>
          <w:ilvl w:val="0"/>
          <w:numId w:val="7"/>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de la TVA applicable à chaque prestation ;</w:t>
      </w:r>
    </w:p>
    <w:p w14:paraId="7492A49F" w14:textId="0F344BF5" w:rsidR="00AE5868" w:rsidRPr="00416CFA" w:rsidRDefault="00AE5868" w:rsidP="005B0A85">
      <w:pPr>
        <w:pStyle w:val="Paragraphedeliste"/>
        <w:numPr>
          <w:ilvl w:val="0"/>
          <w:numId w:val="7"/>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5B0A85">
      <w:pPr>
        <w:pStyle w:val="Titre3"/>
        <w:numPr>
          <w:ilvl w:val="2"/>
          <w:numId w:val="12"/>
        </w:numPr>
        <w:ind w:left="1985"/>
        <w:jc w:val="both"/>
        <w:rPr>
          <w:rFonts w:cstheme="minorHAnsi"/>
          <w:i/>
          <w:iCs/>
          <w:color w:val="auto"/>
        </w:rPr>
      </w:pPr>
      <w:bookmarkStart w:id="45" w:name="_Toc180155032"/>
      <w:r w:rsidRPr="00172A6F">
        <w:rPr>
          <w:rFonts w:cstheme="minorHAnsi"/>
          <w:i/>
          <w:iCs/>
          <w:color w:val="auto"/>
        </w:rPr>
        <w:t>Communication des demandes de paiement</w:t>
      </w:r>
      <w:bookmarkEnd w:id="45"/>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416CFA" w:rsidRDefault="00786B88" w:rsidP="00691B31">
      <w:pPr>
        <w:jc w:val="both"/>
        <w:rPr>
          <w:rFonts w:cstheme="minorHAnsi"/>
          <w:sz w:val="20"/>
          <w:szCs w:val="20"/>
        </w:rPr>
      </w:pPr>
      <w:r w:rsidRPr="00561BAB">
        <w:rPr>
          <w:rFonts w:cstheme="minorHAnsi"/>
          <w:bCs/>
          <w:sz w:val="20"/>
          <w:szCs w:val="20"/>
        </w:rPr>
        <w:t xml:space="preserve">Le </w:t>
      </w:r>
      <w:r w:rsidR="00DA4ED0" w:rsidRPr="00561BAB">
        <w:rPr>
          <w:rFonts w:cstheme="minorHAnsi"/>
          <w:bCs/>
          <w:sz w:val="20"/>
          <w:szCs w:val="20"/>
        </w:rPr>
        <w:t>numéro CHORUS PRO</w:t>
      </w:r>
      <w:r w:rsidR="00514D46">
        <w:rPr>
          <w:rFonts w:cstheme="minorHAnsi"/>
          <w:bCs/>
          <w:sz w:val="20"/>
          <w:szCs w:val="20"/>
        </w:rPr>
        <w:t xml:space="preserve">, identifiant de </w:t>
      </w:r>
      <w:r>
        <w:rPr>
          <w:rFonts w:cstheme="minorHAnsi"/>
          <w:bCs/>
          <w:sz w:val="20"/>
          <w:szCs w:val="20"/>
        </w:rPr>
        <w:t>la structure à facturer (SIRET),</w:t>
      </w:r>
      <w:r w:rsidR="00DA4ED0" w:rsidRPr="00561BAB">
        <w:rPr>
          <w:rFonts w:cstheme="minorHAnsi"/>
          <w:bCs/>
          <w:sz w:val="20"/>
          <w:szCs w:val="20"/>
        </w:rPr>
        <w:t xml:space="preserve"> </w:t>
      </w:r>
      <w:r w:rsidR="00561BAB" w:rsidRPr="00561BAB">
        <w:rPr>
          <w:rFonts w:cstheme="minorHAnsi"/>
          <w:bCs/>
          <w:sz w:val="20"/>
          <w:szCs w:val="20"/>
        </w:rPr>
        <w:t>sera communiqué</w:t>
      </w:r>
      <w:r w:rsidR="00D67926">
        <w:rPr>
          <w:rFonts w:cstheme="minorHAnsi"/>
          <w:bCs/>
          <w:sz w:val="20"/>
          <w:szCs w:val="20"/>
        </w:rPr>
        <w:t xml:space="preserve"> au titulaire</w:t>
      </w:r>
      <w:r w:rsidR="00561BAB" w:rsidRPr="00561BAB">
        <w:rPr>
          <w:rFonts w:cstheme="minorHAnsi"/>
          <w:bCs/>
          <w:sz w:val="20"/>
          <w:szCs w:val="20"/>
        </w:rPr>
        <w:t xml:space="preserve"> lors de la réunion de lancement</w:t>
      </w:r>
      <w:r w:rsidR="00DA4ED0" w:rsidRPr="00561BAB">
        <w:rPr>
          <w:rFonts w:cstheme="minorHAnsi"/>
          <w:sz w:val="20"/>
          <w:szCs w:val="20"/>
        </w:rPr>
        <w:t>.</w:t>
      </w:r>
    </w:p>
    <w:p w14:paraId="2736FF44" w14:textId="55BFDE66" w:rsidR="00DA4ED0" w:rsidRPr="00FE4B34" w:rsidRDefault="00DA4ED0" w:rsidP="00503CF1">
      <w:pPr>
        <w:pStyle w:val="Titre2"/>
      </w:pPr>
      <w:bookmarkStart w:id="46" w:name="_Toc180155033"/>
      <w:r>
        <w:t>Modalités de paiement</w:t>
      </w:r>
      <w:bookmarkEnd w:id="46"/>
    </w:p>
    <w:p w14:paraId="39D97B74" w14:textId="4DAEC149" w:rsidR="00A228E1" w:rsidRPr="00172A6F" w:rsidRDefault="00A228E1" w:rsidP="005B0A85">
      <w:pPr>
        <w:pStyle w:val="Titre3"/>
        <w:numPr>
          <w:ilvl w:val="2"/>
          <w:numId w:val="12"/>
        </w:numPr>
        <w:ind w:left="1985"/>
        <w:jc w:val="both"/>
        <w:rPr>
          <w:rFonts w:cstheme="minorHAnsi"/>
          <w:i/>
          <w:iCs/>
          <w:color w:val="auto"/>
        </w:rPr>
      </w:pPr>
      <w:bookmarkStart w:id="47" w:name="_Toc180155034"/>
      <w:r w:rsidRPr="00172A6F">
        <w:rPr>
          <w:rFonts w:cstheme="minorHAnsi"/>
          <w:i/>
          <w:iCs/>
          <w:color w:val="auto"/>
        </w:rPr>
        <w:t>Règlement des prestations - RIB</w:t>
      </w:r>
      <w:bookmarkEnd w:id="47"/>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3D143932" w:rsidR="00A228E1" w:rsidRPr="00416CFA" w:rsidRDefault="00A228E1" w:rsidP="00691B31">
      <w:pPr>
        <w:jc w:val="both"/>
        <w:rPr>
          <w:rFonts w:cstheme="minorHAnsi"/>
          <w:bCs/>
          <w:sz w:val="20"/>
          <w:szCs w:val="20"/>
        </w:rPr>
      </w:pPr>
      <w:r w:rsidRPr="00416CFA">
        <w:rPr>
          <w:rFonts w:cstheme="minorHAnsi"/>
          <w:bCs/>
          <w:sz w:val="20"/>
          <w:szCs w:val="20"/>
        </w:rPr>
        <w:t xml:space="preserve">Les sommes dues en exécution du présent marché sont réglées par virement bancaire établi à l’ordre du titulaire en les faisant porter au compte ouvert à son nom. Le titulaire fournit un RIB à cet effet </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5B0A85">
      <w:pPr>
        <w:pStyle w:val="Titre3"/>
        <w:numPr>
          <w:ilvl w:val="2"/>
          <w:numId w:val="12"/>
        </w:numPr>
        <w:ind w:left="1985"/>
        <w:jc w:val="both"/>
        <w:rPr>
          <w:rFonts w:cstheme="minorHAnsi"/>
          <w:i/>
          <w:iCs/>
          <w:color w:val="auto"/>
        </w:rPr>
      </w:pPr>
      <w:bookmarkStart w:id="48" w:name="_Toc180155035"/>
      <w:r w:rsidRPr="00172A6F">
        <w:rPr>
          <w:rFonts w:cstheme="minorHAnsi"/>
          <w:i/>
          <w:iCs/>
          <w:color w:val="auto"/>
        </w:rPr>
        <w:t>Délai global de paiement</w:t>
      </w:r>
      <w:bookmarkEnd w:id="48"/>
    </w:p>
    <w:p w14:paraId="5573DEAC" w14:textId="53F49217" w:rsidR="00A228E1" w:rsidRPr="00416CFA" w:rsidRDefault="073027AD" w:rsidP="392B7E6E">
      <w:pPr>
        <w:spacing w:before="240"/>
        <w:jc w:val="both"/>
        <w:rPr>
          <w:color w:val="0000FF"/>
          <w:sz w:val="20"/>
          <w:szCs w:val="20"/>
        </w:rPr>
      </w:pPr>
      <w:r w:rsidRPr="392B7E6E">
        <w:rPr>
          <w:sz w:val="20"/>
          <w:szCs w:val="20"/>
        </w:rPr>
        <w:t xml:space="preserve">En </w:t>
      </w:r>
      <w:r w:rsidRPr="0045497E">
        <w:rPr>
          <w:sz w:val="20"/>
          <w:szCs w:val="20"/>
        </w:rPr>
        <w:t xml:space="preserve">application des articles L2192-10 et R2192-10 du code de la commande publique, le délai maximum de paiement est de 30 jours à compter </w:t>
      </w:r>
      <w:r w:rsidRPr="0045497E">
        <w:rPr>
          <w:rFonts w:eastAsiaTheme="minorEastAsia"/>
          <w:sz w:val="20"/>
          <w:szCs w:val="20"/>
        </w:rPr>
        <w:t>de la présentation de la demande de paiement</w:t>
      </w:r>
      <w:r w:rsidR="0045497E" w:rsidRPr="0045497E">
        <w:rPr>
          <w:sz w:val="20"/>
          <w:szCs w:val="20"/>
        </w:rPr>
        <w:t>.</w:t>
      </w:r>
    </w:p>
    <w:p w14:paraId="47A50B06" w14:textId="5FF128BA"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5B0A85">
      <w:pPr>
        <w:pStyle w:val="Titre3"/>
        <w:numPr>
          <w:ilvl w:val="2"/>
          <w:numId w:val="12"/>
        </w:numPr>
        <w:ind w:left="1985"/>
        <w:jc w:val="both"/>
        <w:rPr>
          <w:rFonts w:cstheme="minorHAnsi"/>
          <w:i/>
          <w:iCs/>
          <w:color w:val="auto"/>
        </w:rPr>
      </w:pPr>
      <w:bookmarkStart w:id="49" w:name="_Toc180155036"/>
      <w:r w:rsidRPr="00172A6F">
        <w:rPr>
          <w:rFonts w:cstheme="minorHAnsi"/>
          <w:i/>
          <w:iCs/>
          <w:color w:val="auto"/>
        </w:rPr>
        <w:t>Retard de paiement</w:t>
      </w:r>
      <w:bookmarkEnd w:id="49"/>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F6B1605" w14:textId="7191FDDA" w:rsidR="00E9540E"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503CF1">
      <w:pPr>
        <w:pStyle w:val="Titre2"/>
      </w:pPr>
      <w:bookmarkStart w:id="50" w:name="_Toc180155037"/>
      <w:r>
        <w:lastRenderedPageBreak/>
        <w:t>Modalités de paiement en cas de cotraitance et/ou sous</w:t>
      </w:r>
      <w:r w:rsidR="2F107F22">
        <w:t>-</w:t>
      </w:r>
      <w:r>
        <w:t>traitance</w:t>
      </w:r>
      <w:bookmarkEnd w:id="50"/>
    </w:p>
    <w:p w14:paraId="3BB5D4B4" w14:textId="6CA66F8A" w:rsidR="000C7569" w:rsidRPr="00172A6F" w:rsidRDefault="000C7569" w:rsidP="005B0A85">
      <w:pPr>
        <w:pStyle w:val="Titre3"/>
        <w:numPr>
          <w:ilvl w:val="2"/>
          <w:numId w:val="12"/>
        </w:numPr>
        <w:ind w:left="1985"/>
        <w:jc w:val="both"/>
        <w:rPr>
          <w:rFonts w:cstheme="minorHAnsi"/>
          <w:i/>
          <w:iCs/>
          <w:color w:val="auto"/>
        </w:rPr>
      </w:pPr>
      <w:bookmarkStart w:id="51" w:name="_Toc180155038"/>
      <w:r w:rsidRPr="00172A6F">
        <w:rPr>
          <w:rFonts w:cstheme="minorHAnsi"/>
          <w:i/>
          <w:iCs/>
          <w:color w:val="auto"/>
        </w:rPr>
        <w:t>Facturation et paiement en cas de co-traitance</w:t>
      </w:r>
      <w:bookmarkEnd w:id="51"/>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5D7FDD25" w:rsidR="000C7569" w:rsidRPr="001D4691" w:rsidRDefault="4E20DF55" w:rsidP="392B7E6E">
      <w:pPr>
        <w:jc w:val="both"/>
        <w:rPr>
          <w:color w:val="0000FF"/>
          <w:sz w:val="20"/>
          <w:szCs w:val="20"/>
        </w:rPr>
      </w:pPr>
      <w:r w:rsidRPr="392B7E6E">
        <w:rPr>
          <w:sz w:val="20"/>
          <w:szCs w:val="20"/>
        </w:rPr>
        <w:t xml:space="preserve">Les autres dispositions relatives à la cotraitance </w:t>
      </w:r>
      <w:r w:rsidRPr="0045497E">
        <w:rPr>
          <w:sz w:val="20"/>
          <w:szCs w:val="20"/>
        </w:rPr>
        <w:t>s’appliquent selon l’article 12.1 du CCAG</w:t>
      </w:r>
      <w:r w:rsidR="70DEFF8B" w:rsidRPr="0045497E">
        <w:rPr>
          <w:sz w:val="20"/>
          <w:szCs w:val="20"/>
        </w:rPr>
        <w:t xml:space="preserve"> </w:t>
      </w:r>
      <w:r w:rsidR="0F8A10B2" w:rsidRPr="0045497E">
        <w:rPr>
          <w:sz w:val="20"/>
          <w:szCs w:val="20"/>
        </w:rPr>
        <w:t>applicable au présent marché</w:t>
      </w:r>
      <w:r w:rsidR="0045497E" w:rsidRPr="0045497E">
        <w:rPr>
          <w:sz w:val="20"/>
          <w:szCs w:val="20"/>
        </w:rPr>
        <w:t>.</w:t>
      </w:r>
    </w:p>
    <w:p w14:paraId="58157C7B" w14:textId="791A5CDC" w:rsidR="006301CC" w:rsidRPr="00172A6F" w:rsidRDefault="006301CC" w:rsidP="005B0A85">
      <w:pPr>
        <w:pStyle w:val="Titre3"/>
        <w:numPr>
          <w:ilvl w:val="2"/>
          <w:numId w:val="12"/>
        </w:numPr>
        <w:ind w:left="1985"/>
        <w:jc w:val="both"/>
        <w:rPr>
          <w:rFonts w:cstheme="minorHAnsi"/>
          <w:i/>
          <w:iCs/>
          <w:color w:val="auto"/>
        </w:rPr>
      </w:pPr>
      <w:bookmarkStart w:id="52" w:name="_Toc180155039"/>
      <w:r w:rsidRPr="00172A6F">
        <w:rPr>
          <w:rFonts w:cstheme="minorHAnsi"/>
          <w:i/>
          <w:iCs/>
          <w:color w:val="auto"/>
        </w:rPr>
        <w:t>Facturation et paiement en cas de sous-</w:t>
      </w:r>
      <w:bookmarkEnd w:id="52"/>
      <w:r w:rsidR="00012916" w:rsidRPr="00012916">
        <w:rPr>
          <w:rFonts w:cstheme="minorHAnsi"/>
          <w:i/>
          <w:iCs/>
          <w:color w:val="auto"/>
        </w:rPr>
        <w:t>traitance</w:t>
      </w:r>
    </w:p>
    <w:p w14:paraId="5684A539" w14:textId="7A564619"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5B0A85">
      <w:pPr>
        <w:pStyle w:val="Titre3"/>
        <w:numPr>
          <w:ilvl w:val="2"/>
          <w:numId w:val="12"/>
        </w:numPr>
        <w:ind w:left="1985"/>
        <w:jc w:val="both"/>
        <w:rPr>
          <w:rFonts w:cstheme="minorHAnsi"/>
          <w:i/>
          <w:iCs/>
          <w:color w:val="auto"/>
        </w:rPr>
      </w:pPr>
      <w:bookmarkStart w:id="53" w:name="_Toc180155040"/>
      <w:r w:rsidRPr="00172A6F">
        <w:rPr>
          <w:rFonts w:cstheme="minorHAnsi"/>
          <w:i/>
          <w:iCs/>
          <w:color w:val="auto"/>
        </w:rPr>
        <w:t>Cession ou nantissement des créances</w:t>
      </w:r>
      <w:bookmarkEnd w:id="53"/>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Default="0092113B" w:rsidP="00691B31">
      <w:pPr>
        <w:jc w:val="both"/>
        <w:rPr>
          <w:rFonts w:cstheme="minorHAnsi"/>
          <w:bCs/>
          <w:sz w:val="20"/>
          <w:szCs w:val="20"/>
        </w:rPr>
      </w:pPr>
      <w:r w:rsidRPr="00416CFA">
        <w:rPr>
          <w:rFonts w:cstheme="minorHAnsi"/>
          <w:bCs/>
          <w:sz w:val="20"/>
          <w:szCs w:val="20"/>
        </w:rPr>
        <w:t>En cas de sous-traitance, le</w:t>
      </w:r>
      <w:r w:rsidR="00BC2DA1">
        <w:rPr>
          <w:rFonts w:cstheme="minorHAnsi"/>
          <w:bCs/>
          <w:sz w:val="20"/>
          <w:szCs w:val="20"/>
        </w:rPr>
        <w:t>s créances découlant du</w:t>
      </w:r>
      <w:r w:rsidRPr="00416CFA">
        <w:rPr>
          <w:rFonts w:cstheme="minorHAnsi"/>
          <w:bCs/>
          <w:sz w:val="20"/>
          <w:szCs w:val="20"/>
        </w:rPr>
        <w:t xml:space="preserve"> présent marché ne peu</w:t>
      </w:r>
      <w:r w:rsidR="00BC2DA1">
        <w:rPr>
          <w:rFonts w:cstheme="minorHAnsi"/>
          <w:bCs/>
          <w:sz w:val="20"/>
          <w:szCs w:val="20"/>
        </w:rPr>
        <w:t>ven</w:t>
      </w:r>
      <w:r w:rsidRPr="00416CFA">
        <w:rPr>
          <w:rFonts w:cstheme="minorHAnsi"/>
          <w:bCs/>
          <w:sz w:val="20"/>
          <w:szCs w:val="20"/>
        </w:rPr>
        <w:t>t être nanti</w:t>
      </w:r>
      <w:r w:rsidR="00BC2DA1">
        <w:rPr>
          <w:rFonts w:cstheme="minorHAnsi"/>
          <w:bCs/>
          <w:sz w:val="20"/>
          <w:szCs w:val="20"/>
        </w:rPr>
        <w:t xml:space="preserve">es ou cédées </w:t>
      </w:r>
      <w:r w:rsidRPr="00416CFA">
        <w:rPr>
          <w:rFonts w:cstheme="minorHAnsi"/>
          <w:bCs/>
          <w:sz w:val="20"/>
          <w:szCs w:val="20"/>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5B0A85">
      <w:pPr>
        <w:pStyle w:val="Titre1"/>
        <w:numPr>
          <w:ilvl w:val="0"/>
          <w:numId w:val="12"/>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4" w:name="_Toc180155041"/>
      <w:bookmarkStart w:id="55" w:name="_Ref186706600"/>
      <w:bookmarkStart w:id="56" w:name="_Toc220340422"/>
      <w:bookmarkStart w:id="57" w:name="_Ref116370716"/>
      <w:bookmarkStart w:id="58" w:name="_Ref116370793"/>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4"/>
      <w:bookmarkEnd w:id="55"/>
      <w:bookmarkEnd w:id="56"/>
      <w:r w:rsidRPr="00B06823">
        <w:rPr>
          <w:rFonts w:cstheme="minorHAnsi"/>
          <w:sz w:val="32"/>
          <w:szCs w:val="32"/>
        </w:rPr>
        <w:t xml:space="preserve"> </w:t>
      </w:r>
      <w:bookmarkEnd w:id="57"/>
      <w:bookmarkEnd w:id="58"/>
    </w:p>
    <w:p w14:paraId="3FB98561" w14:textId="67943469" w:rsidR="00FB0D70" w:rsidRDefault="005D56D0" w:rsidP="00503CF1">
      <w:pPr>
        <w:pStyle w:val="Titre2"/>
      </w:pPr>
      <w:bookmarkStart w:id="59" w:name="_Toc180155042"/>
      <w:r w:rsidRPr="000B11B4">
        <w:t>Interlocuteurs</w:t>
      </w:r>
      <w:r w:rsidR="00FB0D70" w:rsidRPr="000B11B4">
        <w:t xml:space="preserve"> du titulaire</w:t>
      </w:r>
      <w:bookmarkEnd w:id="59"/>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17275392" w:rsidR="009C3C25" w:rsidRPr="00FB0D70" w:rsidRDefault="009C3C25" w:rsidP="003950FD">
            <w:pPr>
              <w:spacing w:before="240"/>
              <w:jc w:val="both"/>
              <w:rPr>
                <w:rFonts w:cstheme="minorHAnsi"/>
                <w:bCs/>
                <w:sz w:val="20"/>
                <w:szCs w:val="20"/>
              </w:rPr>
            </w:pPr>
            <w:r w:rsidRPr="00FB0D70">
              <w:rPr>
                <w:rFonts w:cstheme="minorHAnsi"/>
                <w:bCs/>
                <w:sz w:val="20"/>
                <w:szCs w:val="20"/>
              </w:rPr>
              <w:t xml:space="preserve">Le nom de l’interlocuteur du </w:t>
            </w:r>
            <w:r w:rsidR="00FF0F48">
              <w:rPr>
                <w:rFonts w:cstheme="minorHAnsi"/>
                <w:bCs/>
                <w:sz w:val="20"/>
                <w:szCs w:val="20"/>
              </w:rPr>
              <w:t>titulaire</w:t>
            </w:r>
            <w:r w:rsidRPr="00FB0D70">
              <w:rPr>
                <w:rFonts w:cstheme="minorHAnsi"/>
                <w:bCs/>
                <w:sz w:val="20"/>
                <w:szCs w:val="20"/>
              </w:rPr>
              <w:t xml:space="preserv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62D55DD6" w:rsidR="009C3C25" w:rsidRPr="00FB0D70" w:rsidRDefault="009C3C25" w:rsidP="0045497E">
            <w:pPr>
              <w:spacing w:before="240"/>
              <w:jc w:val="both"/>
              <w:rPr>
                <w:rFonts w:cstheme="minorHAnsi"/>
                <w:bCs/>
                <w:sz w:val="20"/>
                <w:szCs w:val="20"/>
              </w:rPr>
            </w:pPr>
            <w:r w:rsidRPr="00FB0D70">
              <w:rPr>
                <w:rFonts w:cstheme="minorHAnsi"/>
                <w:bCs/>
                <w:sz w:val="20"/>
                <w:szCs w:val="20"/>
              </w:rPr>
              <w:t xml:space="preserve">L’interlocuteur du </w:t>
            </w:r>
            <w:r w:rsidR="00FF0F48">
              <w:rPr>
                <w:rFonts w:cstheme="minorHAnsi"/>
                <w:bCs/>
                <w:sz w:val="20"/>
                <w:szCs w:val="20"/>
              </w:rPr>
              <w:t>titulaire</w:t>
            </w:r>
            <w:r w:rsidRPr="00FB0D70">
              <w:rPr>
                <w:rFonts w:cstheme="minorHAnsi"/>
                <w:bCs/>
                <w:sz w:val="20"/>
                <w:szCs w:val="20"/>
              </w:rPr>
              <w:t xml:space="preserve"> pour le suivi opérationnel du marché sera communiqué au titulaire après la notification du marché.</w:t>
            </w:r>
          </w:p>
        </w:tc>
      </w:tr>
    </w:tbl>
    <w:p w14:paraId="31636533" w14:textId="21B5CBEC" w:rsidR="005D56D0" w:rsidRPr="007C29EC" w:rsidRDefault="00471D5D" w:rsidP="00503CF1">
      <w:pPr>
        <w:pStyle w:val="Titre2"/>
      </w:pPr>
      <w:r>
        <w:lastRenderedPageBreak/>
        <w:t>Réunion de lancement</w:t>
      </w:r>
    </w:p>
    <w:p w14:paraId="3100E74A" w14:textId="6A5F1334" w:rsidR="005D56D0" w:rsidRPr="0045497E" w:rsidRDefault="005D56D0" w:rsidP="00A557DD">
      <w:pPr>
        <w:jc w:val="both"/>
        <w:rPr>
          <w:rFonts w:eastAsiaTheme="majorEastAsia" w:cstheme="minorHAnsi"/>
          <w:sz w:val="20"/>
          <w:szCs w:val="20"/>
        </w:rPr>
      </w:pPr>
      <w:r w:rsidRPr="0045497E">
        <w:rPr>
          <w:sz w:val="20"/>
          <w:szCs w:val="20"/>
        </w:rPr>
        <w:t xml:space="preserve">La réunion de lancement </w:t>
      </w:r>
      <w:r w:rsidRPr="0045497E">
        <w:rPr>
          <w:rFonts w:eastAsiaTheme="majorEastAsia" w:cstheme="minorHAnsi"/>
          <w:sz w:val="20"/>
          <w:szCs w:val="20"/>
        </w:rPr>
        <w:t>aura lieu au plus tard</w:t>
      </w:r>
      <w:r w:rsidRPr="0045497E">
        <w:rPr>
          <w:sz w:val="20"/>
          <w:szCs w:val="20"/>
        </w:rPr>
        <w:t xml:space="preserve"> </w:t>
      </w:r>
      <w:r w:rsidR="0045497E" w:rsidRPr="0045497E">
        <w:rPr>
          <w:sz w:val="20"/>
          <w:szCs w:val="20"/>
        </w:rPr>
        <w:t>30</w:t>
      </w:r>
      <w:r w:rsidRPr="0045497E">
        <w:rPr>
          <w:sz w:val="20"/>
          <w:szCs w:val="20"/>
        </w:rPr>
        <w:t xml:space="preserve"> </w:t>
      </w:r>
      <w:r w:rsidRPr="0045497E">
        <w:rPr>
          <w:rFonts w:eastAsiaTheme="majorEastAsia" w:cstheme="minorHAnsi"/>
          <w:sz w:val="20"/>
          <w:szCs w:val="20"/>
        </w:rPr>
        <w:t>jours après la notification du marché</w:t>
      </w:r>
      <w:r w:rsidR="0045497E" w:rsidRPr="0045497E">
        <w:rPr>
          <w:rFonts w:eastAsiaTheme="majorEastAsia" w:cstheme="minorHAnsi"/>
          <w:sz w:val="20"/>
          <w:szCs w:val="20"/>
        </w:rPr>
        <w:t>.</w:t>
      </w:r>
    </w:p>
    <w:p w14:paraId="1EEF9774" w14:textId="77777777" w:rsidR="00764335" w:rsidRPr="00764335" w:rsidRDefault="00764335" w:rsidP="00503CF1">
      <w:pPr>
        <w:pStyle w:val="Titre2"/>
      </w:pPr>
      <w:r w:rsidRPr="00764335">
        <w:t>Suivi des prestations</w:t>
      </w:r>
    </w:p>
    <w:p w14:paraId="68920C30" w14:textId="79672A16"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à disposition de la Direction des achats,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 xml:space="preserve">pour toutes les entités bénéficiaires du présent </w:t>
      </w:r>
      <w:r w:rsidR="00003664">
        <w:rPr>
          <w:sz w:val="20"/>
          <w:szCs w:val="20"/>
        </w:rPr>
        <w:t>marché</w:t>
      </w:r>
      <w:r w:rsidR="00003664" w:rsidRPr="00632301">
        <w:rPr>
          <w:sz w:val="20"/>
          <w:szCs w:val="20"/>
        </w:rPr>
        <w:t>,</w:t>
      </w:r>
      <w:r w:rsidRPr="00632301">
        <w:rPr>
          <w:sz w:val="20"/>
          <w:szCs w:val="20"/>
        </w:rPr>
        <w:t xml:space="preserve"> comprenant </w:t>
      </w:r>
      <w:proofErr w:type="gramStart"/>
      <w:r w:rsidRPr="00632301">
        <w:rPr>
          <w:sz w:val="20"/>
          <w:szCs w:val="20"/>
        </w:rPr>
        <w:t>a</w:t>
      </w:r>
      <w:proofErr w:type="gramEnd"/>
      <w:r w:rsidRPr="00632301">
        <w:rPr>
          <w:sz w:val="20"/>
          <w:szCs w:val="20"/>
        </w:rPr>
        <w:t xml:space="preserve"> minima les informations suivantes</w:t>
      </w:r>
      <w:r>
        <w:rPr>
          <w:sz w:val="20"/>
          <w:szCs w:val="20"/>
        </w:rPr>
        <w:t xml:space="preserve"> </w:t>
      </w:r>
      <w:r w:rsidRPr="00632301">
        <w:rPr>
          <w:sz w:val="20"/>
          <w:szCs w:val="20"/>
        </w:rPr>
        <w:t>:</w:t>
      </w:r>
    </w:p>
    <w:p w14:paraId="45EA7F7A" w14:textId="7A461996" w:rsidR="00764335" w:rsidRPr="00632301" w:rsidRDefault="00003664" w:rsidP="005B0A85">
      <w:pPr>
        <w:pStyle w:val="Paragraphedeliste"/>
        <w:numPr>
          <w:ilvl w:val="0"/>
          <w:numId w:val="48"/>
        </w:numPr>
        <w:rPr>
          <w:sz w:val="20"/>
          <w:szCs w:val="20"/>
        </w:rPr>
      </w:pPr>
      <w:r w:rsidRPr="00632301">
        <w:rPr>
          <w:sz w:val="20"/>
          <w:szCs w:val="20"/>
        </w:rPr>
        <w:t>Comptes</w:t>
      </w:r>
      <w:r w:rsidR="00764335" w:rsidRPr="00632301">
        <w:rPr>
          <w:sz w:val="20"/>
          <w:szCs w:val="20"/>
        </w:rPr>
        <w:t>-rendus des réunions</w:t>
      </w:r>
      <w:r w:rsidR="00764335">
        <w:rPr>
          <w:sz w:val="20"/>
          <w:szCs w:val="20"/>
        </w:rPr>
        <w:t> ;</w:t>
      </w:r>
    </w:p>
    <w:p w14:paraId="713EE97A" w14:textId="1F87BA6C" w:rsidR="00764335" w:rsidRPr="00632301" w:rsidRDefault="00003664" w:rsidP="005B0A85">
      <w:pPr>
        <w:pStyle w:val="Paragraphedeliste"/>
        <w:numPr>
          <w:ilvl w:val="0"/>
          <w:numId w:val="48"/>
        </w:numPr>
        <w:rPr>
          <w:sz w:val="20"/>
          <w:szCs w:val="20"/>
        </w:rPr>
      </w:pPr>
      <w:r>
        <w:rPr>
          <w:sz w:val="20"/>
          <w:szCs w:val="20"/>
        </w:rPr>
        <w:t>État</w:t>
      </w:r>
      <w:r w:rsidR="00764335">
        <w:rPr>
          <w:sz w:val="20"/>
          <w:szCs w:val="20"/>
        </w:rPr>
        <w:t xml:space="preserve"> des consommations</w:t>
      </w:r>
      <w:r w:rsidR="00DB78A4">
        <w:rPr>
          <w:sz w:val="20"/>
          <w:szCs w:val="20"/>
        </w:rPr>
        <w:t xml:space="preserve"> par entité</w:t>
      </w:r>
      <w:r w:rsidR="00764335">
        <w:rPr>
          <w:sz w:val="20"/>
          <w:szCs w:val="20"/>
        </w:rPr>
        <w:t> ;</w:t>
      </w:r>
    </w:p>
    <w:p w14:paraId="4D7E20AA" w14:textId="7083C534" w:rsidR="00764335" w:rsidRPr="00DB78A4" w:rsidRDefault="00003664" w:rsidP="005B0A85">
      <w:pPr>
        <w:pStyle w:val="Paragraphedeliste"/>
        <w:numPr>
          <w:ilvl w:val="0"/>
          <w:numId w:val="48"/>
        </w:numPr>
        <w:rPr>
          <w:sz w:val="20"/>
          <w:szCs w:val="20"/>
        </w:rPr>
      </w:pPr>
      <w:r w:rsidRPr="00DB78A4">
        <w:rPr>
          <w:sz w:val="20"/>
          <w:szCs w:val="20"/>
        </w:rPr>
        <w:t>Relevé</w:t>
      </w:r>
      <w:r w:rsidR="00764335" w:rsidRPr="00DB78A4">
        <w:rPr>
          <w:sz w:val="20"/>
          <w:szCs w:val="20"/>
        </w:rPr>
        <w:t xml:space="preserve"> des incidents</w:t>
      </w:r>
      <w:r w:rsidR="00DB78A4" w:rsidRPr="00DB78A4">
        <w:rPr>
          <w:sz w:val="20"/>
          <w:szCs w:val="20"/>
        </w:rPr>
        <w:t xml:space="preserve"> et de</w:t>
      </w:r>
      <w:r w:rsidR="00DB78A4">
        <w:rPr>
          <w:sz w:val="20"/>
          <w:szCs w:val="20"/>
        </w:rPr>
        <w:t xml:space="preserve"> leur</w:t>
      </w:r>
      <w:r w:rsidR="00764335" w:rsidRPr="00DB78A4">
        <w:rPr>
          <w:sz w:val="20"/>
          <w:szCs w:val="20"/>
        </w:rPr>
        <w:t xml:space="preserve">s </w:t>
      </w:r>
      <w:r w:rsidRPr="00DB78A4">
        <w:rPr>
          <w:sz w:val="20"/>
          <w:szCs w:val="20"/>
        </w:rPr>
        <w:t>résolutions ;</w:t>
      </w:r>
    </w:p>
    <w:p w14:paraId="7AB7FFCF" w14:textId="202976E8" w:rsidR="00764335" w:rsidRDefault="00003664" w:rsidP="005B0A85">
      <w:pPr>
        <w:pStyle w:val="Paragraphedeliste"/>
        <w:numPr>
          <w:ilvl w:val="0"/>
          <w:numId w:val="48"/>
        </w:numPr>
        <w:rPr>
          <w:sz w:val="20"/>
          <w:szCs w:val="20"/>
        </w:rPr>
      </w:pPr>
      <w:r>
        <w:rPr>
          <w:sz w:val="20"/>
          <w:szCs w:val="20"/>
        </w:rPr>
        <w:t>Relevé</w:t>
      </w:r>
      <w:r w:rsidR="00764335">
        <w:rPr>
          <w:sz w:val="20"/>
          <w:szCs w:val="20"/>
        </w:rPr>
        <w:t xml:space="preserve"> et résultat des contrôles contradictoires</w:t>
      </w:r>
      <w:r w:rsidR="00FF0F48">
        <w:rPr>
          <w:sz w:val="20"/>
          <w:szCs w:val="20"/>
        </w:rPr>
        <w:t>, le cas échéant</w:t>
      </w:r>
      <w:r w:rsidR="00764335">
        <w:rPr>
          <w:sz w:val="20"/>
          <w:szCs w:val="20"/>
        </w:rPr>
        <w:t> ;</w:t>
      </w:r>
    </w:p>
    <w:p w14:paraId="72173141" w14:textId="6BEB34F9" w:rsidR="00764335" w:rsidRDefault="00003664" w:rsidP="005B0A85">
      <w:pPr>
        <w:pStyle w:val="Paragraphedeliste"/>
        <w:numPr>
          <w:ilvl w:val="0"/>
          <w:numId w:val="48"/>
        </w:numPr>
        <w:rPr>
          <w:sz w:val="20"/>
          <w:szCs w:val="20"/>
        </w:rPr>
      </w:pPr>
      <w:r>
        <w:rPr>
          <w:sz w:val="20"/>
          <w:szCs w:val="20"/>
        </w:rPr>
        <w:t>Bilan</w:t>
      </w:r>
      <w:r w:rsidR="00764335">
        <w:rPr>
          <w:sz w:val="20"/>
          <w:szCs w:val="20"/>
        </w:rPr>
        <w:t xml:space="preserve"> carbone</w:t>
      </w:r>
      <w:r w:rsidR="00DB78A4">
        <w:rPr>
          <w:sz w:val="20"/>
          <w:szCs w:val="20"/>
        </w:rPr>
        <w:t>, le cas échéant</w:t>
      </w:r>
      <w:r w:rsidR="00764335">
        <w:rPr>
          <w:sz w:val="20"/>
          <w:szCs w:val="20"/>
        </w:rPr>
        <w:t> ;</w:t>
      </w:r>
    </w:p>
    <w:p w14:paraId="7EC97695" w14:textId="2EFBF275" w:rsidR="00764335" w:rsidRDefault="00003664" w:rsidP="005B0A85">
      <w:pPr>
        <w:pStyle w:val="Paragraphedeliste"/>
        <w:numPr>
          <w:ilvl w:val="0"/>
          <w:numId w:val="48"/>
        </w:numPr>
        <w:jc w:val="both"/>
        <w:rPr>
          <w:sz w:val="20"/>
          <w:szCs w:val="20"/>
        </w:rPr>
      </w:pPr>
      <w:r>
        <w:rPr>
          <w:sz w:val="20"/>
          <w:szCs w:val="20"/>
        </w:rPr>
        <w:t>Relevé</w:t>
      </w:r>
      <w:r w:rsidR="00764335">
        <w:rPr>
          <w:sz w:val="20"/>
          <w:szCs w:val="20"/>
        </w:rPr>
        <w:t xml:space="preserve"> du nombre de marchés subséquents faisant apparaître leur objet et leur montant facturé</w:t>
      </w:r>
      <w:r w:rsidR="00DB78A4">
        <w:rPr>
          <w:sz w:val="20"/>
          <w:szCs w:val="20"/>
        </w:rPr>
        <w:t>, le cas échéant</w:t>
      </w:r>
      <w:r w:rsidR="00306F62">
        <w:rPr>
          <w:sz w:val="20"/>
          <w:szCs w:val="20"/>
        </w:rPr>
        <w:t> ;</w:t>
      </w:r>
    </w:p>
    <w:p w14:paraId="56AC91B3" w14:textId="49C4B2DE" w:rsidR="007548A9" w:rsidRDefault="00764335" w:rsidP="00764335">
      <w:pPr>
        <w:jc w:val="both"/>
        <w:rPr>
          <w:sz w:val="20"/>
          <w:szCs w:val="20"/>
        </w:rPr>
      </w:pPr>
      <w:r>
        <w:rPr>
          <w:sz w:val="20"/>
          <w:szCs w:val="20"/>
        </w:rPr>
        <w:t xml:space="preserve">Ces informations pourront être mises à disposition sur le site du titulaire. Ce dernier communiquera à l’acheteurs toutes les informations nécessaires à la connexion (en particulier les identifiant et mot de passe). </w:t>
      </w:r>
      <w:r w:rsidR="007548A9">
        <w:rPr>
          <w:sz w:val="20"/>
          <w:szCs w:val="20"/>
        </w:rPr>
        <w:t xml:space="preserve">À défaut, il fera parvenir à l’acheteur selon une </w:t>
      </w:r>
      <w:r w:rsidR="007548A9" w:rsidRPr="00F357B0">
        <w:rPr>
          <w:rFonts w:eastAsia="Times New Roman" w:cstheme="minorHAnsi"/>
          <w:bCs/>
          <w:sz w:val="20"/>
          <w:szCs w:val="18"/>
          <w:lang w:eastAsia="fr-FR"/>
        </w:rPr>
        <w:t>périodicité arrêtée lors de la réunion de lancement</w:t>
      </w:r>
      <w:r w:rsidR="007548A9" w:rsidRPr="00F357B0">
        <w:rPr>
          <w:rFonts w:eastAsia="Times New Roman" w:cstheme="minorHAnsi"/>
          <w:bCs/>
          <w:i/>
          <w:iCs/>
          <w:sz w:val="20"/>
          <w:szCs w:val="18"/>
          <w:lang w:eastAsia="fr-FR"/>
        </w:rPr>
        <w:t xml:space="preserve"> </w:t>
      </w:r>
      <w:r w:rsidR="007548A9">
        <w:rPr>
          <w:sz w:val="20"/>
          <w:szCs w:val="20"/>
        </w:rPr>
        <w:t>l’ensemble des informations demandées ci-dessus.</w:t>
      </w:r>
    </w:p>
    <w:p w14:paraId="6883FF76" w14:textId="77777777" w:rsidR="00564F73" w:rsidRPr="00471D5D" w:rsidRDefault="00564F73" w:rsidP="00503CF1">
      <w:pPr>
        <w:pStyle w:val="Titre2"/>
      </w:pPr>
      <w:bookmarkStart w:id="60" w:name="_Ref116371070"/>
      <w:bookmarkStart w:id="61" w:name="_Toc180155044"/>
      <w:r w:rsidRPr="00471D5D">
        <w:t>Modalités d’exécution</w:t>
      </w:r>
      <w:bookmarkEnd w:id="60"/>
      <w:bookmarkEnd w:id="61"/>
    </w:p>
    <w:p w14:paraId="42698403" w14:textId="76029B74" w:rsidR="00564F73" w:rsidRPr="00F62D5C" w:rsidRDefault="00F62D5C" w:rsidP="00F62D5C">
      <w:pPr>
        <w:pStyle w:val="Titre3"/>
        <w:numPr>
          <w:ilvl w:val="2"/>
          <w:numId w:val="12"/>
        </w:numPr>
        <w:ind w:left="1985"/>
        <w:jc w:val="both"/>
        <w:rPr>
          <w:rFonts w:cstheme="minorHAnsi"/>
          <w:i/>
          <w:iCs/>
          <w:color w:val="auto"/>
        </w:rPr>
      </w:pPr>
      <w:bookmarkStart w:id="62" w:name="_Hlk180413759"/>
      <w:r>
        <w:rPr>
          <w:rFonts w:cstheme="minorHAnsi"/>
          <w:i/>
          <w:iCs/>
          <w:color w:val="auto"/>
        </w:rPr>
        <w:t>Conditions d’attribution des marchés subséquents en cas d’accord cadre multi</w:t>
      </w:r>
      <w:r w:rsidR="0012664F">
        <w:rPr>
          <w:rFonts w:cstheme="minorHAnsi"/>
          <w:i/>
          <w:iCs/>
          <w:color w:val="auto"/>
        </w:rPr>
        <w:t xml:space="preserve"> </w:t>
      </w:r>
      <w:r>
        <w:rPr>
          <w:rFonts w:cstheme="minorHAnsi"/>
          <w:i/>
          <w:iCs/>
          <w:color w:val="auto"/>
        </w:rPr>
        <w:t>attributaire</w:t>
      </w:r>
    </w:p>
    <w:p w14:paraId="21171A7C" w14:textId="77777777" w:rsidR="00F62D5C" w:rsidRPr="00F62D5C" w:rsidRDefault="00F62D5C" w:rsidP="00F62D5C">
      <w:pPr>
        <w:ind w:right="-13"/>
        <w:jc w:val="both"/>
        <w:rPr>
          <w:rFonts w:cstheme="minorHAnsi"/>
          <w:sz w:val="20"/>
          <w:szCs w:val="20"/>
        </w:rPr>
      </w:pPr>
      <w:r w:rsidRPr="00F62D5C">
        <w:rPr>
          <w:rFonts w:cstheme="minorHAnsi"/>
          <w:sz w:val="20"/>
          <w:szCs w:val="20"/>
        </w:rPr>
        <w:t>Les marchés subséquents, conclus sur la base du présent accord-cadre, seront attribués après remise en concurrence des titulaires. Cette remise en concurrence se fera pendant toute la durée de validité de l’accord-cadre, selon les conditions fixées ci-après.</w:t>
      </w:r>
    </w:p>
    <w:p w14:paraId="009E70AE" w14:textId="49AD6FB4" w:rsidR="00664582" w:rsidRPr="00664582" w:rsidRDefault="00F62D5C" w:rsidP="00664582">
      <w:pPr>
        <w:ind w:right="-13"/>
        <w:jc w:val="both"/>
        <w:rPr>
          <w:rFonts w:cstheme="minorHAnsi"/>
          <w:sz w:val="20"/>
          <w:szCs w:val="20"/>
        </w:rPr>
      </w:pPr>
      <w:r w:rsidRPr="00F62D5C">
        <w:rPr>
          <w:rFonts w:cstheme="minorHAnsi"/>
          <w:sz w:val="20"/>
          <w:szCs w:val="20"/>
        </w:rPr>
        <w:t>En cas d'absence de nouvelle offre, chaque titulaire doit justifier par écrit de son impossibilité de répondre.</w:t>
      </w:r>
    </w:p>
    <w:p w14:paraId="595561DB" w14:textId="77777777" w:rsidR="00664582" w:rsidRPr="00664582" w:rsidRDefault="00664582" w:rsidP="00664582">
      <w:pPr>
        <w:pStyle w:val="Titre3"/>
        <w:numPr>
          <w:ilvl w:val="3"/>
          <w:numId w:val="12"/>
        </w:numPr>
        <w:tabs>
          <w:tab w:val="clear" w:pos="0"/>
        </w:tabs>
        <w:spacing w:before="280" w:after="280"/>
        <w:ind w:left="2880" w:hanging="360"/>
        <w:jc w:val="both"/>
        <w:rPr>
          <w:rFonts w:cstheme="minorHAnsi"/>
          <w:i/>
          <w:iCs/>
          <w:color w:val="auto"/>
          <w:sz w:val="20"/>
          <w:szCs w:val="20"/>
          <w:u w:val="single"/>
        </w:rPr>
      </w:pPr>
      <w:bookmarkStart w:id="63" w:name="_Toc180155048"/>
      <w:r w:rsidRPr="00664582">
        <w:rPr>
          <w:rFonts w:cstheme="minorHAnsi"/>
          <w:i/>
          <w:iCs/>
          <w:color w:val="auto"/>
          <w:sz w:val="20"/>
          <w:szCs w:val="20"/>
          <w:u w:val="single"/>
        </w:rPr>
        <w:t>Modalités de consultation des titulaires</w:t>
      </w:r>
      <w:bookmarkEnd w:id="63"/>
    </w:p>
    <w:p w14:paraId="3B97F390" w14:textId="77777777" w:rsidR="00664582" w:rsidRPr="00664582" w:rsidRDefault="00664582" w:rsidP="00664582">
      <w:pPr>
        <w:spacing w:before="240" w:after="120"/>
        <w:jc w:val="both"/>
        <w:rPr>
          <w:rFonts w:cstheme="minorHAnsi"/>
          <w:sz w:val="20"/>
          <w:szCs w:val="20"/>
        </w:rPr>
      </w:pPr>
      <w:r w:rsidRPr="00664582">
        <w:rPr>
          <w:rFonts w:cstheme="minorHAnsi"/>
          <w:bCs/>
          <w:sz w:val="20"/>
          <w:szCs w:val="20"/>
        </w:rPr>
        <w:t>Pendant</w:t>
      </w:r>
      <w:r w:rsidRPr="00664582">
        <w:rPr>
          <w:rFonts w:cstheme="minorHAnsi"/>
          <w:sz w:val="20"/>
          <w:szCs w:val="20"/>
        </w:rPr>
        <w:t xml:space="preserve"> la durée de validité de l'accord-cadre, les marchés subséquents sont attribués après remise en concurrence des titulaires de l’accord-cadre. Cette remise en concurrence intervient lors de la survenance du besoin.</w:t>
      </w:r>
    </w:p>
    <w:p w14:paraId="4F67BAEC" w14:textId="77777777" w:rsidR="00664582" w:rsidRPr="00664582" w:rsidRDefault="00664582" w:rsidP="00664582">
      <w:pPr>
        <w:spacing w:after="120"/>
        <w:jc w:val="both"/>
        <w:rPr>
          <w:rFonts w:cstheme="minorHAnsi"/>
          <w:bCs/>
          <w:sz w:val="20"/>
          <w:szCs w:val="20"/>
        </w:rPr>
      </w:pPr>
      <w:r w:rsidRPr="00664582">
        <w:rPr>
          <w:rFonts w:cstheme="minorHAnsi"/>
          <w:bCs/>
          <w:sz w:val="20"/>
          <w:szCs w:val="20"/>
        </w:rPr>
        <w:t>Le pouvoir adjudicateur consultera tous les titulaires par écrit, simultanément et obligatoirement, sans mesure préalable de publicité, soit via la plateforme dématérialisée des achats de l’État (PLACE) (</w:t>
      </w:r>
      <w:hyperlink r:id="rId13" w:history="1">
        <w:r w:rsidRPr="00664582">
          <w:rPr>
            <w:rStyle w:val="Lienhypertexte"/>
            <w:rFonts w:cstheme="minorHAnsi"/>
            <w:sz w:val="20"/>
            <w:szCs w:val="20"/>
          </w:rPr>
          <w:t>www.marches-publics.gouv.fr</w:t>
        </w:r>
      </w:hyperlink>
      <w:r w:rsidRPr="00664582">
        <w:rPr>
          <w:rFonts w:cstheme="minorHAnsi"/>
          <w:bCs/>
          <w:sz w:val="20"/>
          <w:szCs w:val="20"/>
        </w:rPr>
        <w:t>), soit par courrier ou courriel.</w:t>
      </w:r>
    </w:p>
    <w:p w14:paraId="597AC0E1" w14:textId="77777777" w:rsidR="00664582" w:rsidRPr="00664582" w:rsidRDefault="00664582" w:rsidP="00664582">
      <w:pPr>
        <w:jc w:val="both"/>
        <w:rPr>
          <w:rFonts w:cstheme="minorHAnsi"/>
          <w:bCs/>
          <w:sz w:val="20"/>
          <w:szCs w:val="20"/>
        </w:rPr>
      </w:pPr>
      <w:r w:rsidRPr="00664582">
        <w:rPr>
          <w:rFonts w:cstheme="minorHAnsi"/>
          <w:bCs/>
          <w:sz w:val="20"/>
          <w:szCs w:val="20"/>
        </w:rPr>
        <w:t>À cet effet, une lettre de consultation sera envoyée à chacun des titulaires de l’accord-cadre, comportant notamment les renseignements suivants :</w:t>
      </w:r>
    </w:p>
    <w:p w14:paraId="55466D13" w14:textId="77777777" w:rsidR="00664582" w:rsidRPr="00664582" w:rsidRDefault="00664582" w:rsidP="00664582">
      <w:pPr>
        <w:pStyle w:val="Paragraphedeliste"/>
        <w:numPr>
          <w:ilvl w:val="0"/>
          <w:numId w:val="10"/>
        </w:numPr>
        <w:spacing w:after="120"/>
        <w:jc w:val="both"/>
        <w:rPr>
          <w:rFonts w:cstheme="minorHAnsi"/>
          <w:sz w:val="20"/>
          <w:szCs w:val="20"/>
        </w:rPr>
      </w:pPr>
      <w:r w:rsidRPr="00664582">
        <w:rPr>
          <w:rFonts w:cstheme="minorHAnsi"/>
          <w:sz w:val="20"/>
          <w:szCs w:val="20"/>
        </w:rPr>
        <w:t>Les références de l’accord-cadre,</w:t>
      </w:r>
    </w:p>
    <w:p w14:paraId="09D35CFA" w14:textId="77777777" w:rsidR="00664582" w:rsidRPr="00664582" w:rsidRDefault="00664582" w:rsidP="00664582">
      <w:pPr>
        <w:pStyle w:val="Paragraphedeliste"/>
        <w:numPr>
          <w:ilvl w:val="0"/>
          <w:numId w:val="10"/>
        </w:numPr>
        <w:spacing w:after="120"/>
        <w:jc w:val="both"/>
        <w:rPr>
          <w:rFonts w:cstheme="minorHAnsi"/>
          <w:sz w:val="20"/>
          <w:szCs w:val="20"/>
        </w:rPr>
      </w:pPr>
      <w:r w:rsidRPr="00664582">
        <w:rPr>
          <w:rFonts w:cstheme="minorHAnsi"/>
          <w:sz w:val="20"/>
          <w:szCs w:val="20"/>
        </w:rPr>
        <w:t>Les délais et modalités de transmission, ainsi que les conditions de remise des offres,</w:t>
      </w:r>
    </w:p>
    <w:p w14:paraId="0F0E706E" w14:textId="178DED63" w:rsidR="00F62D5C" w:rsidRPr="00664582" w:rsidRDefault="00664582" w:rsidP="00664582">
      <w:pPr>
        <w:pStyle w:val="Paragraphedeliste"/>
        <w:numPr>
          <w:ilvl w:val="0"/>
          <w:numId w:val="10"/>
        </w:numPr>
        <w:spacing w:after="120"/>
        <w:jc w:val="both"/>
        <w:rPr>
          <w:rFonts w:cstheme="minorHAnsi"/>
          <w:sz w:val="20"/>
          <w:szCs w:val="20"/>
        </w:rPr>
      </w:pPr>
      <w:r w:rsidRPr="00664582">
        <w:rPr>
          <w:rFonts w:cstheme="minorHAnsi"/>
          <w:sz w:val="20"/>
          <w:szCs w:val="20"/>
        </w:rPr>
        <w:t>Les critères de jugement</w:t>
      </w:r>
      <w:r w:rsidRPr="00664582">
        <w:rPr>
          <w:rFonts w:cstheme="minorHAnsi"/>
          <w:color w:val="0000FF"/>
          <w:sz w:val="20"/>
          <w:szCs w:val="20"/>
        </w:rPr>
        <w:t>.</w:t>
      </w:r>
    </w:p>
    <w:p w14:paraId="2A8A7B96" w14:textId="77777777" w:rsidR="00664582" w:rsidRPr="00664582" w:rsidRDefault="00664582" w:rsidP="00664582">
      <w:pPr>
        <w:pStyle w:val="Titre3"/>
        <w:numPr>
          <w:ilvl w:val="3"/>
          <w:numId w:val="71"/>
        </w:numPr>
        <w:tabs>
          <w:tab w:val="clear" w:pos="0"/>
        </w:tabs>
        <w:spacing w:before="280" w:after="280"/>
        <w:jc w:val="both"/>
        <w:rPr>
          <w:rFonts w:cstheme="minorHAnsi"/>
          <w:i/>
          <w:iCs/>
          <w:color w:val="auto"/>
          <w:sz w:val="20"/>
          <w:szCs w:val="20"/>
          <w:u w:val="single"/>
        </w:rPr>
      </w:pPr>
      <w:bookmarkStart w:id="64" w:name="_Toc180155049"/>
      <w:bookmarkStart w:id="65" w:name="_Ref186726134"/>
      <w:r w:rsidRPr="00664582">
        <w:rPr>
          <w:rFonts w:cstheme="minorHAnsi"/>
          <w:i/>
          <w:iCs/>
          <w:color w:val="auto"/>
          <w:sz w:val="20"/>
          <w:szCs w:val="20"/>
          <w:u w:val="single"/>
        </w:rPr>
        <w:t>Réponse à la consultation d’un marché subséquent</w:t>
      </w:r>
      <w:bookmarkEnd w:id="64"/>
      <w:bookmarkEnd w:id="65"/>
    </w:p>
    <w:p w14:paraId="1DB3E6A3" w14:textId="77777777" w:rsidR="00664582" w:rsidRPr="00664582" w:rsidRDefault="00664582" w:rsidP="00664582">
      <w:pPr>
        <w:spacing w:before="240" w:after="60"/>
        <w:jc w:val="both"/>
        <w:rPr>
          <w:rFonts w:cstheme="minorHAnsi"/>
          <w:bCs/>
          <w:sz w:val="20"/>
          <w:szCs w:val="20"/>
        </w:rPr>
      </w:pPr>
      <w:r w:rsidRPr="00664582">
        <w:rPr>
          <w:rFonts w:cstheme="minorHAnsi"/>
          <w:bCs/>
          <w:sz w:val="20"/>
          <w:szCs w:val="20"/>
        </w:rPr>
        <w:t>Les titulaires sont tenus de se conformer aux éléments précisés dans la lettre de consultation.</w:t>
      </w:r>
    </w:p>
    <w:p w14:paraId="19A3B716" w14:textId="77777777" w:rsidR="00664582" w:rsidRPr="00664582" w:rsidRDefault="00664582" w:rsidP="00664582">
      <w:pPr>
        <w:spacing w:after="60"/>
        <w:jc w:val="both"/>
        <w:rPr>
          <w:rFonts w:cstheme="minorHAnsi"/>
          <w:sz w:val="20"/>
          <w:szCs w:val="20"/>
        </w:rPr>
      </w:pPr>
      <w:r w:rsidRPr="00664582">
        <w:rPr>
          <w:rFonts w:cstheme="minorHAnsi"/>
          <w:sz w:val="20"/>
          <w:szCs w:val="20"/>
        </w:rPr>
        <w:t xml:space="preserve">Les titulaires s’engagent à déposer une offre lors de chaque remise en concurrence. En cas d’absence répétée de présentation d’offre sans motivation (plus de </w:t>
      </w:r>
      <w:r w:rsidRPr="00664582">
        <w:rPr>
          <w:rFonts w:eastAsia="Trebuchet MS" w:cstheme="minorHAnsi"/>
          <w:sz w:val="20"/>
          <w:szCs w:val="20"/>
        </w:rPr>
        <w:t xml:space="preserve">3 </w:t>
      </w:r>
      <w:r w:rsidRPr="00664582">
        <w:rPr>
          <w:rFonts w:cstheme="minorHAnsi"/>
          <w:sz w:val="20"/>
          <w:szCs w:val="20"/>
        </w:rPr>
        <w:t xml:space="preserve">fois), l’accord-cadre pourra être résilié aux torts du titulaire, dans les conditions prévues à l’article </w:t>
      </w:r>
      <w:bookmarkStart w:id="66" w:name="_Hlk186703123"/>
      <w:r w:rsidRPr="00664582">
        <w:rPr>
          <w:rFonts w:cstheme="minorHAnsi"/>
          <w:sz w:val="20"/>
          <w:szCs w:val="20"/>
        </w:rPr>
        <w:fldChar w:fldCharType="begin"/>
      </w:r>
      <w:r w:rsidRPr="00664582">
        <w:rPr>
          <w:rFonts w:cstheme="minorHAnsi"/>
          <w:sz w:val="20"/>
          <w:szCs w:val="20"/>
        </w:rPr>
        <w:instrText xml:space="preserve"> REF _Ref187053282 \r \h  \* MERGEFORMAT </w:instrText>
      </w:r>
      <w:r w:rsidRPr="00664582">
        <w:rPr>
          <w:rFonts w:cstheme="minorHAnsi"/>
          <w:sz w:val="20"/>
          <w:szCs w:val="20"/>
        </w:rPr>
      </w:r>
      <w:r w:rsidRPr="00664582">
        <w:rPr>
          <w:rFonts w:cstheme="minorHAnsi"/>
          <w:sz w:val="20"/>
          <w:szCs w:val="20"/>
        </w:rPr>
        <w:fldChar w:fldCharType="separate"/>
      </w:r>
      <w:r w:rsidRPr="00664582">
        <w:rPr>
          <w:rFonts w:cstheme="minorHAnsi"/>
          <w:sz w:val="20"/>
          <w:szCs w:val="20"/>
        </w:rPr>
        <w:t>13.3.4</w:t>
      </w:r>
      <w:r w:rsidRPr="00664582">
        <w:rPr>
          <w:rFonts w:cstheme="minorHAnsi"/>
          <w:sz w:val="20"/>
          <w:szCs w:val="20"/>
        </w:rPr>
        <w:fldChar w:fldCharType="end"/>
      </w:r>
      <w:r w:rsidRPr="00664582">
        <w:rPr>
          <w:rFonts w:cstheme="minorHAnsi"/>
          <w:sz w:val="20"/>
          <w:szCs w:val="20"/>
        </w:rPr>
        <w:fldChar w:fldCharType="begin"/>
      </w:r>
      <w:r w:rsidRPr="00664582">
        <w:rPr>
          <w:rFonts w:cstheme="minorHAnsi"/>
          <w:sz w:val="20"/>
          <w:szCs w:val="20"/>
        </w:rPr>
        <w:instrText xml:space="preserve"> REF _Ref178340968 \r \h  \* MERGEFORMAT </w:instrText>
      </w:r>
      <w:r w:rsidRPr="00664582">
        <w:rPr>
          <w:rFonts w:cstheme="minorHAnsi"/>
          <w:sz w:val="20"/>
          <w:szCs w:val="20"/>
        </w:rPr>
      </w:r>
      <w:r w:rsidRPr="00664582">
        <w:rPr>
          <w:rFonts w:cstheme="minorHAnsi"/>
          <w:sz w:val="20"/>
          <w:szCs w:val="20"/>
        </w:rPr>
        <w:fldChar w:fldCharType="separate"/>
      </w:r>
      <w:r w:rsidRPr="00664582">
        <w:rPr>
          <w:rFonts w:cstheme="minorHAnsi"/>
          <w:sz w:val="20"/>
          <w:szCs w:val="20"/>
        </w:rPr>
        <w:fldChar w:fldCharType="end"/>
      </w:r>
      <w:bookmarkEnd w:id="66"/>
      <w:r w:rsidRPr="00664582">
        <w:rPr>
          <w:rFonts w:cstheme="minorHAnsi"/>
          <w:sz w:val="20"/>
          <w:szCs w:val="20"/>
        </w:rPr>
        <w:t xml:space="preserve"> « Résiliation pour faute du titulaire ».</w:t>
      </w:r>
    </w:p>
    <w:p w14:paraId="38B37F7D" w14:textId="77777777" w:rsidR="00664582" w:rsidRPr="00664582" w:rsidRDefault="00664582" w:rsidP="00664582">
      <w:pPr>
        <w:spacing w:after="120"/>
        <w:jc w:val="both"/>
        <w:rPr>
          <w:rFonts w:cstheme="minorHAnsi"/>
          <w:bCs/>
          <w:sz w:val="20"/>
          <w:szCs w:val="20"/>
        </w:rPr>
      </w:pPr>
      <w:r w:rsidRPr="00664582">
        <w:rPr>
          <w:rFonts w:cstheme="minorHAnsi"/>
          <w:bCs/>
          <w:sz w:val="20"/>
          <w:szCs w:val="20"/>
        </w:rPr>
        <w:lastRenderedPageBreak/>
        <w:t>Les offres sont transmises au pouvoir adjudicateur selon les modalités et conditions de transmission stipulées dans la lettre de consultation. En tout état de cause, elles doivent être transmises par tout moyen permettant de déterminer la date et l’heure de réception, y compris par voie électronique.</w:t>
      </w:r>
    </w:p>
    <w:p w14:paraId="3AD8CF03" w14:textId="77777777" w:rsidR="00664582" w:rsidRDefault="00664582" w:rsidP="00F62D5C">
      <w:pPr>
        <w:ind w:right="-13"/>
        <w:jc w:val="both"/>
        <w:rPr>
          <w:rFonts w:cstheme="minorHAnsi"/>
          <w:sz w:val="20"/>
          <w:szCs w:val="20"/>
        </w:rPr>
      </w:pPr>
    </w:p>
    <w:p w14:paraId="03B48BB4" w14:textId="77777777" w:rsidR="00664582" w:rsidRPr="00664582" w:rsidRDefault="00664582" w:rsidP="00664582">
      <w:pPr>
        <w:pStyle w:val="Titre3"/>
        <w:numPr>
          <w:ilvl w:val="3"/>
          <w:numId w:val="72"/>
        </w:numPr>
        <w:tabs>
          <w:tab w:val="clear" w:pos="0"/>
        </w:tabs>
        <w:spacing w:before="280" w:after="280"/>
        <w:jc w:val="both"/>
        <w:rPr>
          <w:rFonts w:cstheme="minorHAnsi"/>
          <w:i/>
          <w:iCs/>
          <w:color w:val="auto"/>
          <w:sz w:val="20"/>
          <w:szCs w:val="20"/>
          <w:u w:val="single"/>
        </w:rPr>
      </w:pPr>
      <w:bookmarkStart w:id="67" w:name="_Toc180155052"/>
      <w:r w:rsidRPr="00664582">
        <w:rPr>
          <w:rFonts w:cstheme="minorHAnsi"/>
          <w:i/>
          <w:iCs/>
          <w:color w:val="auto"/>
          <w:sz w:val="20"/>
          <w:szCs w:val="20"/>
          <w:u w:val="single"/>
        </w:rPr>
        <w:t>Critères d'attribution des marchés subséquents</w:t>
      </w:r>
      <w:bookmarkEnd w:id="67"/>
    </w:p>
    <w:p w14:paraId="40602C2B" w14:textId="77777777" w:rsidR="00664582" w:rsidRPr="00664582" w:rsidRDefault="00664582" w:rsidP="00664582">
      <w:pPr>
        <w:spacing w:before="120" w:line="232" w:lineRule="exact"/>
        <w:ind w:left="20" w:right="20"/>
        <w:jc w:val="both"/>
        <w:rPr>
          <w:rFonts w:eastAsia="Trebuchet MS" w:cstheme="minorHAnsi"/>
          <w:i/>
          <w:iCs/>
          <w:sz w:val="20"/>
          <w:szCs w:val="20"/>
        </w:rPr>
      </w:pPr>
      <w:r w:rsidRPr="00664582">
        <w:rPr>
          <w:rFonts w:eastAsia="Trebuchet MS" w:cstheme="minorHAnsi"/>
          <w:sz w:val="20"/>
          <w:szCs w:val="20"/>
        </w:rPr>
        <w:t xml:space="preserve">Les critères retenus pour l'attribution des marchés subséquents sont pondérés de la manière suivante : </w:t>
      </w:r>
    </w:p>
    <w:tbl>
      <w:tblPr>
        <w:tblW w:w="0" w:type="auto"/>
        <w:jc w:val="center"/>
        <w:tblLayout w:type="fixed"/>
        <w:tblLook w:val="04A0" w:firstRow="1" w:lastRow="0" w:firstColumn="1" w:lastColumn="0" w:noHBand="0" w:noVBand="1"/>
      </w:tblPr>
      <w:tblGrid>
        <w:gridCol w:w="6666"/>
        <w:gridCol w:w="2691"/>
      </w:tblGrid>
      <w:tr w:rsidR="00664582" w:rsidRPr="00664582" w14:paraId="577EC7BF" w14:textId="77777777" w:rsidTr="004C6763">
        <w:trPr>
          <w:trHeight w:val="306"/>
          <w:jc w:val="center"/>
        </w:trPr>
        <w:tc>
          <w:tcPr>
            <w:tcW w:w="666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8B34CE" w14:textId="77777777" w:rsidR="00664582" w:rsidRPr="00664582" w:rsidRDefault="00664582" w:rsidP="004C6763">
            <w:pPr>
              <w:spacing w:before="80" w:after="20"/>
              <w:jc w:val="center"/>
              <w:rPr>
                <w:rFonts w:eastAsia="Trebuchet MS" w:cstheme="minorHAnsi"/>
                <w:b/>
                <w:sz w:val="20"/>
                <w:szCs w:val="20"/>
              </w:rPr>
            </w:pPr>
            <w:r w:rsidRPr="00664582">
              <w:rPr>
                <w:rFonts w:eastAsia="Trebuchet MS" w:cstheme="minorHAnsi"/>
                <w:b/>
                <w:sz w:val="20"/>
                <w:szCs w:val="20"/>
              </w:rPr>
              <w:t>Critères</w:t>
            </w:r>
          </w:p>
        </w:tc>
        <w:tc>
          <w:tcPr>
            <w:tcW w:w="269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758BBE" w14:textId="77777777" w:rsidR="00664582" w:rsidRPr="00664582" w:rsidRDefault="00664582" w:rsidP="004C6763">
            <w:pPr>
              <w:spacing w:before="80" w:after="20"/>
              <w:jc w:val="center"/>
              <w:rPr>
                <w:rFonts w:eastAsia="Trebuchet MS" w:cstheme="minorHAnsi"/>
                <w:b/>
                <w:sz w:val="20"/>
                <w:szCs w:val="20"/>
              </w:rPr>
            </w:pPr>
            <w:r w:rsidRPr="00664582">
              <w:rPr>
                <w:rFonts w:eastAsia="Trebuchet MS" w:cstheme="minorHAnsi"/>
                <w:b/>
                <w:sz w:val="20"/>
                <w:szCs w:val="20"/>
              </w:rPr>
              <w:t>Pondération</w:t>
            </w:r>
          </w:p>
        </w:tc>
      </w:tr>
      <w:tr w:rsidR="00664582" w:rsidRPr="00664582" w14:paraId="3784B18B" w14:textId="77777777" w:rsidTr="004C6763">
        <w:trPr>
          <w:jc w:val="center"/>
        </w:trPr>
        <w:tc>
          <w:tcPr>
            <w:tcW w:w="66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C1CE6B" w14:textId="5C62DEFF" w:rsidR="00664582" w:rsidRPr="00664582" w:rsidRDefault="00664582" w:rsidP="004C6763">
            <w:pPr>
              <w:spacing w:before="40" w:after="40"/>
              <w:ind w:left="80" w:right="80"/>
              <w:rPr>
                <w:rFonts w:eastAsia="Trebuchet MS" w:cstheme="minorHAnsi"/>
                <w:sz w:val="20"/>
                <w:szCs w:val="20"/>
              </w:rPr>
            </w:pPr>
            <w:r w:rsidRPr="00664582">
              <w:rPr>
                <w:rFonts w:eastAsia="Trebuchet MS" w:cstheme="minorHAnsi"/>
                <w:sz w:val="20"/>
                <w:szCs w:val="20"/>
              </w:rPr>
              <w:t xml:space="preserve">1-Prix </w:t>
            </w:r>
            <w:r>
              <w:rPr>
                <w:rFonts w:eastAsia="Trebuchet MS" w:cstheme="minorHAnsi"/>
                <w:sz w:val="20"/>
                <w:szCs w:val="20"/>
              </w:rPr>
              <w:t>des prestations</w:t>
            </w:r>
          </w:p>
        </w:tc>
        <w:tc>
          <w:tcPr>
            <w:tcW w:w="2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8A527" w14:textId="3E6F687F" w:rsidR="00664582" w:rsidRPr="00664582" w:rsidRDefault="00664582" w:rsidP="004C6763">
            <w:pPr>
              <w:spacing w:before="40" w:after="40"/>
              <w:ind w:left="80" w:right="80"/>
              <w:jc w:val="center"/>
              <w:rPr>
                <w:rFonts w:eastAsia="Trebuchet MS" w:cstheme="minorHAnsi"/>
                <w:sz w:val="20"/>
                <w:szCs w:val="20"/>
              </w:rPr>
            </w:pPr>
            <w:r w:rsidRPr="00664582">
              <w:rPr>
                <w:rFonts w:eastAsia="Trebuchet MS" w:cstheme="minorHAnsi"/>
                <w:sz w:val="20"/>
                <w:szCs w:val="20"/>
              </w:rPr>
              <w:t xml:space="preserve">De </w:t>
            </w:r>
            <w:r>
              <w:rPr>
                <w:rFonts w:eastAsia="Trebuchet MS" w:cstheme="minorHAnsi"/>
                <w:sz w:val="20"/>
                <w:szCs w:val="20"/>
              </w:rPr>
              <w:t>40</w:t>
            </w:r>
            <w:r w:rsidRPr="00664582">
              <w:rPr>
                <w:rFonts w:eastAsia="Trebuchet MS" w:cstheme="minorHAnsi"/>
                <w:sz w:val="20"/>
                <w:szCs w:val="20"/>
              </w:rPr>
              <w:t xml:space="preserve"> à </w:t>
            </w:r>
            <w:r>
              <w:rPr>
                <w:rFonts w:eastAsia="Trebuchet MS" w:cstheme="minorHAnsi"/>
                <w:sz w:val="20"/>
                <w:szCs w:val="20"/>
              </w:rPr>
              <w:t>7</w:t>
            </w:r>
            <w:r w:rsidRPr="00664582">
              <w:rPr>
                <w:rFonts w:eastAsia="Trebuchet MS" w:cstheme="minorHAnsi"/>
                <w:sz w:val="20"/>
                <w:szCs w:val="20"/>
              </w:rPr>
              <w:t>0.0 %</w:t>
            </w:r>
          </w:p>
        </w:tc>
      </w:tr>
      <w:tr w:rsidR="00664582" w:rsidRPr="00664582" w14:paraId="43FD73BF" w14:textId="77777777" w:rsidTr="004C6763">
        <w:trPr>
          <w:jc w:val="center"/>
        </w:trPr>
        <w:tc>
          <w:tcPr>
            <w:tcW w:w="66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98C20C" w14:textId="21356A27" w:rsidR="00664582" w:rsidRPr="00664582" w:rsidRDefault="00664582" w:rsidP="00664582">
            <w:pPr>
              <w:spacing w:before="40" w:after="40" w:line="232" w:lineRule="exact"/>
              <w:ind w:left="80" w:right="80"/>
              <w:rPr>
                <w:rFonts w:eastAsia="Trebuchet MS" w:cstheme="minorHAnsi"/>
                <w:sz w:val="20"/>
                <w:szCs w:val="20"/>
              </w:rPr>
            </w:pPr>
            <w:r w:rsidRPr="00664582">
              <w:rPr>
                <w:rFonts w:eastAsia="Trebuchet MS" w:cstheme="minorHAnsi"/>
                <w:sz w:val="20"/>
                <w:szCs w:val="20"/>
              </w:rPr>
              <w:t>2-</w:t>
            </w:r>
            <w:r>
              <w:rPr>
                <w:rFonts w:eastAsia="Trebuchet MS" w:cstheme="minorHAnsi"/>
                <w:sz w:val="20"/>
                <w:szCs w:val="20"/>
              </w:rPr>
              <w:t>CV</w:t>
            </w:r>
          </w:p>
        </w:tc>
        <w:tc>
          <w:tcPr>
            <w:tcW w:w="2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5946C9" w14:textId="6014A8EF" w:rsidR="00664582" w:rsidRPr="00664582" w:rsidRDefault="00664582" w:rsidP="004C6763">
            <w:pPr>
              <w:spacing w:before="40" w:after="40"/>
              <w:ind w:left="80" w:right="80"/>
              <w:jc w:val="center"/>
              <w:rPr>
                <w:rFonts w:eastAsia="Trebuchet MS" w:cstheme="minorHAnsi"/>
                <w:sz w:val="20"/>
                <w:szCs w:val="20"/>
              </w:rPr>
            </w:pPr>
            <w:r w:rsidRPr="00664582">
              <w:rPr>
                <w:rFonts w:eastAsia="Trebuchet MS" w:cstheme="minorHAnsi"/>
                <w:sz w:val="20"/>
                <w:szCs w:val="20"/>
              </w:rPr>
              <w:t xml:space="preserve">De </w:t>
            </w:r>
            <w:r>
              <w:rPr>
                <w:rFonts w:eastAsia="Trebuchet MS" w:cstheme="minorHAnsi"/>
                <w:sz w:val="20"/>
                <w:szCs w:val="20"/>
              </w:rPr>
              <w:t>3</w:t>
            </w:r>
            <w:r w:rsidRPr="00664582">
              <w:rPr>
                <w:rFonts w:eastAsia="Trebuchet MS" w:cstheme="minorHAnsi"/>
                <w:sz w:val="20"/>
                <w:szCs w:val="20"/>
              </w:rPr>
              <w:t xml:space="preserve">0 à </w:t>
            </w:r>
            <w:r>
              <w:rPr>
                <w:rFonts w:eastAsia="Trebuchet MS" w:cstheme="minorHAnsi"/>
                <w:sz w:val="20"/>
                <w:szCs w:val="20"/>
              </w:rPr>
              <w:t>5</w:t>
            </w:r>
            <w:r w:rsidRPr="00664582">
              <w:rPr>
                <w:rFonts w:eastAsia="Trebuchet MS" w:cstheme="minorHAnsi"/>
                <w:sz w:val="20"/>
                <w:szCs w:val="20"/>
              </w:rPr>
              <w:t>0.0 %</w:t>
            </w:r>
          </w:p>
        </w:tc>
      </w:tr>
      <w:tr w:rsidR="00664582" w:rsidRPr="00664582" w14:paraId="2AD18487" w14:textId="77777777" w:rsidTr="004C6763">
        <w:trPr>
          <w:jc w:val="center"/>
        </w:trPr>
        <w:tc>
          <w:tcPr>
            <w:tcW w:w="66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E3D52E" w14:textId="09B55649" w:rsidR="00664582" w:rsidRPr="00664582" w:rsidRDefault="00664582" w:rsidP="004C6763">
            <w:pPr>
              <w:spacing w:before="40" w:after="40" w:line="232" w:lineRule="exact"/>
              <w:ind w:left="80" w:right="80"/>
              <w:rPr>
                <w:rFonts w:eastAsia="Trebuchet MS" w:cstheme="minorHAnsi"/>
                <w:sz w:val="20"/>
                <w:szCs w:val="20"/>
              </w:rPr>
            </w:pPr>
            <w:r>
              <w:rPr>
                <w:rFonts w:eastAsia="Trebuchet MS" w:cstheme="minorHAnsi"/>
                <w:sz w:val="20"/>
                <w:szCs w:val="20"/>
              </w:rPr>
              <w:t xml:space="preserve">3-Interview </w:t>
            </w:r>
          </w:p>
        </w:tc>
        <w:tc>
          <w:tcPr>
            <w:tcW w:w="269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75F1FE" w14:textId="0FD7DD33" w:rsidR="00664582" w:rsidRPr="00664582" w:rsidRDefault="00664582" w:rsidP="004C6763">
            <w:pPr>
              <w:spacing w:before="40" w:after="40"/>
              <w:ind w:left="80" w:right="80"/>
              <w:jc w:val="center"/>
              <w:rPr>
                <w:rFonts w:eastAsia="Trebuchet MS" w:cstheme="minorHAnsi"/>
                <w:sz w:val="20"/>
                <w:szCs w:val="20"/>
              </w:rPr>
            </w:pPr>
            <w:r w:rsidRPr="00664582">
              <w:rPr>
                <w:rFonts w:eastAsia="Trebuchet MS" w:cstheme="minorHAnsi"/>
                <w:sz w:val="20"/>
                <w:szCs w:val="20"/>
              </w:rPr>
              <w:t xml:space="preserve">De </w:t>
            </w:r>
            <w:r>
              <w:rPr>
                <w:rFonts w:eastAsia="Trebuchet MS" w:cstheme="minorHAnsi"/>
                <w:sz w:val="20"/>
                <w:szCs w:val="20"/>
              </w:rPr>
              <w:t>3</w:t>
            </w:r>
            <w:r w:rsidRPr="00664582">
              <w:rPr>
                <w:rFonts w:eastAsia="Trebuchet MS" w:cstheme="minorHAnsi"/>
                <w:sz w:val="20"/>
                <w:szCs w:val="20"/>
              </w:rPr>
              <w:t xml:space="preserve">0 à </w:t>
            </w:r>
            <w:r>
              <w:rPr>
                <w:rFonts w:eastAsia="Trebuchet MS" w:cstheme="minorHAnsi"/>
                <w:sz w:val="20"/>
                <w:szCs w:val="20"/>
              </w:rPr>
              <w:t>5</w:t>
            </w:r>
            <w:r w:rsidRPr="00664582">
              <w:rPr>
                <w:rFonts w:eastAsia="Trebuchet MS" w:cstheme="minorHAnsi"/>
                <w:sz w:val="20"/>
                <w:szCs w:val="20"/>
              </w:rPr>
              <w:t>0.0 %</w:t>
            </w:r>
          </w:p>
        </w:tc>
      </w:tr>
    </w:tbl>
    <w:p w14:paraId="6D4E4159" w14:textId="77777777" w:rsidR="00664582" w:rsidRPr="00664582" w:rsidRDefault="00664582" w:rsidP="00664582">
      <w:pPr>
        <w:spacing w:before="120" w:line="232" w:lineRule="exact"/>
        <w:ind w:left="20" w:right="20"/>
        <w:jc w:val="both"/>
        <w:rPr>
          <w:rFonts w:eastAsia="Trebuchet MS" w:cstheme="minorHAnsi"/>
          <w:sz w:val="20"/>
          <w:szCs w:val="20"/>
        </w:rPr>
      </w:pPr>
      <w:r w:rsidRPr="00664582">
        <w:rPr>
          <w:rFonts w:eastAsia="Trebuchet MS" w:cstheme="minorHAnsi"/>
          <w:sz w:val="20"/>
          <w:szCs w:val="20"/>
        </w:rPr>
        <w:t>Une réunion d’information pourra être organisée afin de donner la possibilité aux titulaires de poser des questions en lien avec l’objet du marché subséquent.</w:t>
      </w:r>
    </w:p>
    <w:p w14:paraId="6E2DE0CD" w14:textId="77777777" w:rsidR="00664582" w:rsidRPr="00664582" w:rsidRDefault="00664582" w:rsidP="00664582">
      <w:pPr>
        <w:spacing w:before="120" w:line="232" w:lineRule="exact"/>
        <w:ind w:left="20" w:right="20"/>
        <w:jc w:val="both"/>
        <w:rPr>
          <w:rFonts w:eastAsia="Trebuchet MS" w:cstheme="minorHAnsi"/>
          <w:sz w:val="20"/>
          <w:szCs w:val="20"/>
        </w:rPr>
      </w:pPr>
      <w:r w:rsidRPr="00664582">
        <w:rPr>
          <w:rFonts w:eastAsia="Trebuchet MS" w:cstheme="minorHAnsi"/>
          <w:sz w:val="20"/>
          <w:szCs w:val="20"/>
        </w:rPr>
        <w:t>Une audition, dont les modalités seront définies lors de chaque marché subséquent, pourra être organisée à la demande du pouvoir adjudicateur.</w:t>
      </w:r>
    </w:p>
    <w:p w14:paraId="711600D8" w14:textId="77777777" w:rsidR="00664582" w:rsidRPr="00664582" w:rsidRDefault="00664582" w:rsidP="00664582">
      <w:pPr>
        <w:spacing w:before="120" w:line="232" w:lineRule="exact"/>
        <w:ind w:left="20" w:right="20"/>
        <w:jc w:val="both"/>
        <w:rPr>
          <w:rFonts w:eastAsia="Trebuchet MS" w:cstheme="minorHAnsi"/>
          <w:sz w:val="20"/>
          <w:szCs w:val="20"/>
        </w:rPr>
      </w:pPr>
      <w:r w:rsidRPr="00664582">
        <w:rPr>
          <w:rFonts w:eastAsia="Trebuchet MS" w:cstheme="minorHAnsi"/>
          <w:sz w:val="20"/>
          <w:szCs w:val="20"/>
        </w:rPr>
        <w:t>La pondération de chacun des critères sera définie, par marché subséquent, dans la lettre de consultation pour chaque remise en concurrence.</w:t>
      </w:r>
    </w:p>
    <w:p w14:paraId="02FD9C8F" w14:textId="0FD32C38" w:rsidR="00F62D5C" w:rsidRPr="00664582" w:rsidRDefault="00664582" w:rsidP="00664582">
      <w:pPr>
        <w:spacing w:after="120"/>
        <w:jc w:val="both"/>
        <w:rPr>
          <w:rFonts w:cstheme="minorHAnsi"/>
          <w:bCs/>
          <w:sz w:val="20"/>
          <w:szCs w:val="20"/>
        </w:rPr>
      </w:pPr>
      <w:r w:rsidRPr="00664582">
        <w:rPr>
          <w:rFonts w:cstheme="minorHAnsi"/>
          <w:bCs/>
          <w:sz w:val="20"/>
          <w:szCs w:val="20"/>
        </w:rPr>
        <w:t>Le pouvoir adjudicateur se réserve la possibilité de ne pas donner suite à une remise en concurrence pour un marché subséquent.</w:t>
      </w:r>
    </w:p>
    <w:p w14:paraId="518BB554" w14:textId="77777777" w:rsidR="00664582" w:rsidRPr="00664582" w:rsidRDefault="00664582" w:rsidP="00664582">
      <w:pPr>
        <w:pStyle w:val="Titre3"/>
        <w:numPr>
          <w:ilvl w:val="3"/>
          <w:numId w:val="73"/>
        </w:numPr>
        <w:tabs>
          <w:tab w:val="clear" w:pos="0"/>
        </w:tabs>
        <w:spacing w:before="280" w:after="280"/>
        <w:jc w:val="both"/>
        <w:rPr>
          <w:rFonts w:cstheme="minorHAnsi"/>
          <w:i/>
          <w:iCs/>
          <w:color w:val="auto"/>
          <w:sz w:val="20"/>
          <w:szCs w:val="20"/>
          <w:u w:val="single"/>
        </w:rPr>
      </w:pPr>
      <w:bookmarkStart w:id="68" w:name="_Toc256000012"/>
      <w:bookmarkStart w:id="69" w:name="_Toc180155053"/>
      <w:r w:rsidRPr="00664582">
        <w:rPr>
          <w:rFonts w:cstheme="minorHAnsi"/>
          <w:i/>
          <w:iCs/>
          <w:color w:val="auto"/>
          <w:sz w:val="20"/>
          <w:szCs w:val="20"/>
          <w:u w:val="single"/>
        </w:rPr>
        <w:t>Forme et délais d'exécution des marchés subséquents</w:t>
      </w:r>
      <w:bookmarkEnd w:id="68"/>
      <w:bookmarkEnd w:id="69"/>
    </w:p>
    <w:p w14:paraId="77B82763" w14:textId="77777777" w:rsidR="00664582" w:rsidRPr="00664582" w:rsidRDefault="00664582" w:rsidP="00664582">
      <w:pPr>
        <w:jc w:val="both"/>
        <w:rPr>
          <w:rFonts w:cstheme="minorHAnsi"/>
          <w:sz w:val="20"/>
          <w:szCs w:val="20"/>
        </w:rPr>
      </w:pPr>
      <w:r w:rsidRPr="00664582">
        <w:rPr>
          <w:rFonts w:cstheme="minorHAnsi"/>
          <w:sz w:val="20"/>
          <w:szCs w:val="20"/>
        </w:rPr>
        <w:t>Chaque marché subséquent détermine son propre délai ou sa durée d'exécution.</w:t>
      </w:r>
    </w:p>
    <w:p w14:paraId="3CCA1030" w14:textId="335407AF" w:rsidR="00664582" w:rsidRDefault="00664582" w:rsidP="00664582">
      <w:pPr>
        <w:spacing w:after="18"/>
        <w:jc w:val="both"/>
        <w:rPr>
          <w:rFonts w:cstheme="minorHAnsi"/>
          <w:sz w:val="20"/>
          <w:szCs w:val="20"/>
        </w:rPr>
      </w:pPr>
      <w:r w:rsidRPr="00664582">
        <w:rPr>
          <w:rFonts w:cstheme="minorHAnsi"/>
          <w:sz w:val="20"/>
          <w:szCs w:val="20"/>
        </w:rPr>
        <w:t>Les délais d'exécution des prestations ou de livraison sont fixés dans chaque bon de commande ou marché subséquent conformément aux stipulations des pièces du présent marché.</w:t>
      </w:r>
    </w:p>
    <w:p w14:paraId="4401FE42" w14:textId="77777777" w:rsidR="00664582" w:rsidRDefault="00664582" w:rsidP="00F62D5C">
      <w:pPr>
        <w:ind w:right="-13"/>
        <w:jc w:val="both"/>
        <w:rPr>
          <w:rFonts w:cstheme="minorHAnsi"/>
          <w:sz w:val="20"/>
          <w:szCs w:val="20"/>
        </w:rPr>
      </w:pPr>
    </w:p>
    <w:p w14:paraId="319C05B9" w14:textId="77777777" w:rsidR="00664582" w:rsidRDefault="00664582" w:rsidP="00F62D5C">
      <w:pPr>
        <w:ind w:right="-13"/>
        <w:jc w:val="both"/>
        <w:rPr>
          <w:rFonts w:cstheme="minorHAnsi"/>
          <w:sz w:val="20"/>
          <w:szCs w:val="20"/>
        </w:rPr>
      </w:pPr>
    </w:p>
    <w:p w14:paraId="585CA53E" w14:textId="77777777" w:rsidR="00664582" w:rsidRDefault="00664582" w:rsidP="00F62D5C">
      <w:pPr>
        <w:ind w:right="-13"/>
        <w:jc w:val="both"/>
        <w:rPr>
          <w:rFonts w:cstheme="minorHAnsi"/>
          <w:sz w:val="20"/>
          <w:szCs w:val="20"/>
        </w:rPr>
      </w:pPr>
    </w:p>
    <w:p w14:paraId="20147F8B" w14:textId="77777777" w:rsidR="00664582" w:rsidRDefault="00664582" w:rsidP="00F62D5C">
      <w:pPr>
        <w:ind w:right="-13"/>
        <w:jc w:val="both"/>
        <w:rPr>
          <w:rFonts w:cstheme="minorHAnsi"/>
          <w:sz w:val="20"/>
          <w:szCs w:val="20"/>
        </w:rPr>
      </w:pPr>
    </w:p>
    <w:p w14:paraId="032DE52B" w14:textId="77777777" w:rsidR="00664582" w:rsidRDefault="00664582" w:rsidP="00F62D5C">
      <w:pPr>
        <w:ind w:right="-13"/>
        <w:jc w:val="both"/>
        <w:rPr>
          <w:rFonts w:cstheme="minorHAnsi"/>
          <w:sz w:val="20"/>
          <w:szCs w:val="20"/>
        </w:rPr>
      </w:pPr>
    </w:p>
    <w:p w14:paraId="03BC98D9" w14:textId="77777777" w:rsidR="00664582" w:rsidRDefault="00664582" w:rsidP="00F62D5C">
      <w:pPr>
        <w:ind w:right="-13"/>
        <w:jc w:val="both"/>
        <w:rPr>
          <w:rFonts w:cstheme="minorHAnsi"/>
          <w:sz w:val="20"/>
          <w:szCs w:val="20"/>
        </w:rPr>
      </w:pPr>
    </w:p>
    <w:p w14:paraId="43F07A92" w14:textId="77777777" w:rsidR="00664582" w:rsidRDefault="00664582" w:rsidP="00F62D5C">
      <w:pPr>
        <w:ind w:right="-13"/>
        <w:jc w:val="both"/>
        <w:rPr>
          <w:rFonts w:cstheme="minorHAnsi"/>
          <w:sz w:val="20"/>
          <w:szCs w:val="20"/>
        </w:rPr>
      </w:pPr>
    </w:p>
    <w:p w14:paraId="053BB192" w14:textId="77777777" w:rsidR="00664582" w:rsidRDefault="00664582" w:rsidP="00F62D5C">
      <w:pPr>
        <w:ind w:right="-13"/>
        <w:jc w:val="both"/>
        <w:rPr>
          <w:rFonts w:cstheme="minorHAnsi"/>
          <w:sz w:val="20"/>
          <w:szCs w:val="20"/>
        </w:rPr>
      </w:pPr>
    </w:p>
    <w:p w14:paraId="55B1D0EF" w14:textId="77777777" w:rsidR="00664582" w:rsidRDefault="00664582" w:rsidP="00F62D5C">
      <w:pPr>
        <w:ind w:right="-13"/>
        <w:jc w:val="both"/>
        <w:rPr>
          <w:rFonts w:cstheme="minorHAnsi"/>
          <w:sz w:val="20"/>
          <w:szCs w:val="20"/>
        </w:rPr>
      </w:pPr>
    </w:p>
    <w:p w14:paraId="75BD8C19" w14:textId="77777777" w:rsidR="00664582" w:rsidRDefault="00664582" w:rsidP="00F62D5C">
      <w:pPr>
        <w:ind w:right="-13"/>
        <w:jc w:val="both"/>
        <w:rPr>
          <w:rFonts w:cstheme="minorHAnsi"/>
          <w:sz w:val="20"/>
          <w:szCs w:val="20"/>
        </w:rPr>
      </w:pPr>
    </w:p>
    <w:p w14:paraId="4AB2841D" w14:textId="77777777" w:rsidR="00F62D5C" w:rsidRDefault="00F62D5C" w:rsidP="00F62D5C">
      <w:pPr>
        <w:ind w:right="-13"/>
        <w:jc w:val="both"/>
        <w:rPr>
          <w:rFonts w:cstheme="minorHAnsi"/>
          <w:sz w:val="20"/>
          <w:szCs w:val="20"/>
        </w:rPr>
      </w:pPr>
    </w:p>
    <w:p w14:paraId="48D89496" w14:textId="67844F9E" w:rsidR="0032172D" w:rsidRPr="003B7919" w:rsidRDefault="0032172D"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70" w:name="_Ref186715258"/>
      <w:bookmarkStart w:id="71" w:name="_Toc220340423"/>
      <w:bookmarkEnd w:id="62"/>
      <w:r w:rsidRPr="003B7919">
        <w:rPr>
          <w:rFonts w:cstheme="minorHAnsi"/>
          <w:sz w:val="32"/>
          <w:szCs w:val="32"/>
        </w:rPr>
        <w:lastRenderedPageBreak/>
        <w:t>CONDITIONS PARTICULIERES D’EXECUTION DES PRESTATIONS</w:t>
      </w:r>
      <w:bookmarkEnd w:id="70"/>
      <w:bookmarkEnd w:id="71"/>
    </w:p>
    <w:p w14:paraId="655BC12B" w14:textId="42D9BD31" w:rsidR="00F662B0" w:rsidRPr="00D61F2B" w:rsidRDefault="00F662B0" w:rsidP="00503CF1">
      <w:pPr>
        <w:pStyle w:val="Titre2"/>
      </w:pPr>
      <w:bookmarkStart w:id="72" w:name="_Toc180155059"/>
      <w:bookmarkStart w:id="73" w:name="_Ref186703240"/>
      <w:bookmarkStart w:id="74" w:name="_Ref186703269"/>
      <w:bookmarkStart w:id="75" w:name="_Hlk180414012"/>
      <w:r w:rsidRPr="00D61F2B">
        <w:t xml:space="preserve">Audit de la </w:t>
      </w:r>
      <w:r w:rsidRPr="005012AB">
        <w:rPr>
          <w:rFonts w:eastAsia="Times New Roman"/>
          <w:lang w:eastAsia="fr-FR"/>
        </w:rPr>
        <w:t>prestation</w:t>
      </w:r>
      <w:bookmarkEnd w:id="72"/>
      <w:bookmarkEnd w:id="73"/>
      <w:bookmarkEnd w:id="74"/>
    </w:p>
    <w:p w14:paraId="0C0E7281" w14:textId="77777777" w:rsidR="00F662B0" w:rsidRPr="00711191" w:rsidRDefault="00F662B0" w:rsidP="00F662B0">
      <w:pPr>
        <w:jc w:val="both"/>
        <w:rPr>
          <w:rFonts w:cstheme="minorHAnsi"/>
          <w:sz w:val="20"/>
          <w:szCs w:val="20"/>
        </w:rPr>
      </w:pPr>
      <w:r w:rsidRPr="00711191">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711191" w:rsidRDefault="00F662B0" w:rsidP="00F662B0">
      <w:pPr>
        <w:jc w:val="both"/>
        <w:rPr>
          <w:rFonts w:cstheme="minorHAnsi"/>
          <w:sz w:val="20"/>
          <w:szCs w:val="20"/>
        </w:rPr>
      </w:pPr>
      <w:r w:rsidRPr="00711191">
        <w:rPr>
          <w:rFonts w:cstheme="minorHAnsi"/>
          <w:sz w:val="20"/>
          <w:szCs w:val="20"/>
        </w:rPr>
        <w:t>Dans tous les cas, le titulaire sera averti, 15 jours avant l’opération d’audit :</w:t>
      </w:r>
    </w:p>
    <w:p w14:paraId="67291CDE" w14:textId="5C1680C0" w:rsidR="00F662B0" w:rsidRPr="007937F9" w:rsidRDefault="00F662B0" w:rsidP="005B0A85">
      <w:pPr>
        <w:pStyle w:val="Paragraphedeliste"/>
        <w:numPr>
          <w:ilvl w:val="0"/>
          <w:numId w:val="27"/>
        </w:numPr>
        <w:jc w:val="both"/>
        <w:rPr>
          <w:rFonts w:cstheme="minorHAnsi"/>
          <w:sz w:val="20"/>
          <w:szCs w:val="20"/>
        </w:rPr>
      </w:pPr>
      <w:r w:rsidRPr="007937F9">
        <w:rPr>
          <w:rFonts w:cstheme="minorHAnsi"/>
          <w:sz w:val="20"/>
          <w:szCs w:val="20"/>
        </w:rPr>
        <w:t xml:space="preserve">De la </w:t>
      </w:r>
      <w:r w:rsidRPr="007937F9">
        <w:rPr>
          <w:rFonts w:cstheme="minorHAnsi"/>
          <w:bCs/>
          <w:sz w:val="20"/>
          <w:szCs w:val="20"/>
        </w:rPr>
        <w:t>prestation</w:t>
      </w:r>
      <w:r w:rsidRPr="007937F9">
        <w:rPr>
          <w:rFonts w:cstheme="minorHAnsi"/>
          <w:sz w:val="20"/>
          <w:szCs w:val="20"/>
        </w:rPr>
        <w:t> ;</w:t>
      </w:r>
    </w:p>
    <w:p w14:paraId="2F457114" w14:textId="77777777" w:rsidR="00F662B0" w:rsidRPr="007937F9" w:rsidRDefault="00F662B0" w:rsidP="005B0A85">
      <w:pPr>
        <w:pStyle w:val="Paragraphedeliste"/>
        <w:numPr>
          <w:ilvl w:val="0"/>
          <w:numId w:val="27"/>
        </w:numPr>
        <w:jc w:val="both"/>
        <w:rPr>
          <w:rFonts w:cstheme="minorHAnsi"/>
          <w:sz w:val="20"/>
          <w:szCs w:val="20"/>
        </w:rPr>
      </w:pPr>
      <w:r w:rsidRPr="007937F9">
        <w:rPr>
          <w:rFonts w:cstheme="minorHAnsi"/>
          <w:sz w:val="20"/>
          <w:szCs w:val="20"/>
        </w:rPr>
        <w:t>De la date de réalisation de l’audit ou de la période d’audit ;</w:t>
      </w:r>
    </w:p>
    <w:p w14:paraId="160FCC7B" w14:textId="77777777" w:rsidR="00F662B0" w:rsidRPr="007937F9" w:rsidRDefault="00F662B0" w:rsidP="005B0A85">
      <w:pPr>
        <w:pStyle w:val="Paragraphedeliste"/>
        <w:numPr>
          <w:ilvl w:val="0"/>
          <w:numId w:val="27"/>
        </w:numPr>
        <w:jc w:val="both"/>
        <w:rPr>
          <w:rFonts w:cstheme="minorHAnsi"/>
          <w:sz w:val="20"/>
          <w:szCs w:val="20"/>
        </w:rPr>
      </w:pPr>
      <w:r w:rsidRPr="007937F9">
        <w:rPr>
          <w:rFonts w:cstheme="minorHAnsi"/>
          <w:sz w:val="20"/>
          <w:szCs w:val="20"/>
        </w:rPr>
        <w:t>Du lieu d’audit.</w:t>
      </w:r>
    </w:p>
    <w:p w14:paraId="772457B5" w14:textId="3E6E7402" w:rsidR="00F662B0" w:rsidRPr="00233D85" w:rsidRDefault="00BC2DA1" w:rsidP="00F662B0">
      <w:pPr>
        <w:jc w:val="both"/>
        <w:rPr>
          <w:rFonts w:cstheme="minorHAnsi"/>
          <w:sz w:val="20"/>
          <w:szCs w:val="20"/>
        </w:rPr>
      </w:pPr>
      <w:r w:rsidRPr="00233D85">
        <w:rPr>
          <w:rFonts w:cstheme="minorHAnsi"/>
          <w:sz w:val="20"/>
          <w:szCs w:val="20"/>
        </w:rPr>
        <w:t>À la suite de</w:t>
      </w:r>
      <w:r w:rsidR="00F662B0" w:rsidRPr="00233D85">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00F662B0" w:rsidRPr="007937F9">
        <w:rPr>
          <w:rFonts w:cstheme="minorHAnsi"/>
          <w:bCs/>
          <w:sz w:val="20"/>
          <w:szCs w:val="20"/>
        </w:rPr>
        <w:t xml:space="preserve">prestation </w:t>
      </w:r>
      <w:r w:rsidR="00F662B0" w:rsidRPr="007937F9">
        <w:rPr>
          <w:rFonts w:cstheme="minorHAnsi"/>
          <w:sz w:val="20"/>
          <w:szCs w:val="20"/>
        </w:rPr>
        <w:t>qu’il délivre.</w:t>
      </w:r>
    </w:p>
    <w:p w14:paraId="6F701097" w14:textId="39B785EA" w:rsidR="00E9540E" w:rsidRPr="004216C2" w:rsidRDefault="00F662B0" w:rsidP="00F662B0">
      <w:pPr>
        <w:jc w:val="both"/>
        <w:rPr>
          <w:rFonts w:cstheme="minorHAnsi"/>
          <w:sz w:val="20"/>
          <w:szCs w:val="20"/>
        </w:rPr>
      </w:pPr>
      <w:r w:rsidRPr="00233D85">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w:t>
      </w:r>
      <w:r w:rsidRPr="004216C2">
        <w:rPr>
          <w:rFonts w:cstheme="minorHAnsi"/>
          <w:sz w:val="20"/>
          <w:szCs w:val="20"/>
        </w:rPr>
        <w:t xml:space="preserve">CCAG </w:t>
      </w:r>
      <w:r w:rsidR="004216C2" w:rsidRPr="004216C2">
        <w:rPr>
          <w:rFonts w:cstheme="minorHAnsi"/>
          <w:sz w:val="20"/>
          <w:szCs w:val="20"/>
        </w:rPr>
        <w:t>applicable au présent marché</w:t>
      </w:r>
      <w:r w:rsidRPr="004216C2">
        <w:rPr>
          <w:rFonts w:cstheme="minorHAnsi"/>
          <w:sz w:val="20"/>
          <w:szCs w:val="20"/>
        </w:rPr>
        <w:t>.</w:t>
      </w:r>
    </w:p>
    <w:p w14:paraId="18B7CC3D" w14:textId="3CFA0B32" w:rsidR="00F662B0" w:rsidRPr="00D61F2B" w:rsidRDefault="00F662B0" w:rsidP="00503CF1">
      <w:pPr>
        <w:pStyle w:val="Titre2"/>
      </w:pPr>
      <w:bookmarkStart w:id="76" w:name="_Ref116980715"/>
      <w:bookmarkStart w:id="77" w:name="_Toc180155060"/>
      <w:r w:rsidRPr="00D61F2B">
        <w:t xml:space="preserve">Qualité des </w:t>
      </w:r>
      <w:bookmarkEnd w:id="76"/>
      <w:bookmarkEnd w:id="77"/>
      <w:r w:rsidR="007937F9">
        <w:t>livrables</w:t>
      </w:r>
    </w:p>
    <w:p w14:paraId="5E2307A4" w14:textId="079AEB87" w:rsidR="00F662B0" w:rsidRPr="007937F9" w:rsidRDefault="00F662B0" w:rsidP="48715C10">
      <w:pPr>
        <w:jc w:val="both"/>
        <w:rPr>
          <w:sz w:val="20"/>
          <w:szCs w:val="20"/>
        </w:rPr>
      </w:pPr>
      <w:r w:rsidRPr="007937F9">
        <w:rPr>
          <w:sz w:val="20"/>
          <w:szCs w:val="20"/>
        </w:rPr>
        <w:t xml:space="preserve">Les livrables dans le cadre du présent marché doivent être en tous points conformes aux exigences </w:t>
      </w:r>
      <w:r w:rsidR="00664582">
        <w:rPr>
          <w:sz w:val="20"/>
          <w:szCs w:val="20"/>
        </w:rPr>
        <w:t>de l’accord cadre</w:t>
      </w:r>
      <w:r w:rsidR="007937F9" w:rsidRPr="007937F9">
        <w:rPr>
          <w:sz w:val="20"/>
          <w:szCs w:val="20"/>
        </w:rPr>
        <w:t>.</w:t>
      </w:r>
    </w:p>
    <w:p w14:paraId="028476CB" w14:textId="7E7E1E6F" w:rsidR="00F662B0" w:rsidRPr="00632DFC" w:rsidRDefault="00F662B0" w:rsidP="00503CF1">
      <w:pPr>
        <w:pStyle w:val="Titre2"/>
      </w:pPr>
      <w:bookmarkStart w:id="78" w:name="_Toc180155062"/>
      <w:r w:rsidRPr="00632DFC">
        <w:t>Prolongation des délais</w:t>
      </w:r>
      <w:bookmarkEnd w:id="78"/>
    </w:p>
    <w:p w14:paraId="2ECE0D1C" w14:textId="172796BA" w:rsidR="00F662B0" w:rsidRPr="00974492" w:rsidRDefault="00F662B0" w:rsidP="00F662B0">
      <w:pPr>
        <w:jc w:val="both"/>
        <w:rPr>
          <w:rFonts w:cstheme="minorHAnsi"/>
          <w:sz w:val="20"/>
          <w:szCs w:val="20"/>
        </w:rPr>
      </w:pPr>
      <w:r w:rsidRPr="00974492">
        <w:rPr>
          <w:rFonts w:cstheme="minorHAnsi"/>
          <w:sz w:val="20"/>
          <w:szCs w:val="20"/>
        </w:rPr>
        <w:t>Une prolongation d</w:t>
      </w:r>
      <w:r w:rsidR="003E69A4" w:rsidRPr="00974492">
        <w:rPr>
          <w:rFonts w:cstheme="minorHAnsi"/>
          <w:sz w:val="20"/>
          <w:szCs w:val="20"/>
        </w:rPr>
        <w:t>es</w:t>
      </w:r>
      <w:r w:rsidRPr="00974492">
        <w:rPr>
          <w:rFonts w:cstheme="minorHAnsi"/>
          <w:sz w:val="20"/>
          <w:szCs w:val="20"/>
        </w:rPr>
        <w:t xml:space="preserve"> délai</w:t>
      </w:r>
      <w:r w:rsidR="003E69A4" w:rsidRPr="00974492">
        <w:rPr>
          <w:rFonts w:cstheme="minorHAnsi"/>
          <w:sz w:val="20"/>
          <w:szCs w:val="20"/>
        </w:rPr>
        <w:t>s</w:t>
      </w:r>
      <w:r w:rsidRPr="00974492">
        <w:rPr>
          <w:rFonts w:cstheme="minorHAnsi"/>
          <w:sz w:val="20"/>
          <w:szCs w:val="20"/>
        </w:rPr>
        <w:t xml:space="preserve"> d’exécution peut être accordée par le pouvoir adjudicateur dans les conditions de l’article 13.3 du CCAG </w:t>
      </w:r>
      <w:r w:rsidR="004216C2" w:rsidRPr="00974492">
        <w:rPr>
          <w:rFonts w:cstheme="minorHAnsi"/>
          <w:sz w:val="20"/>
          <w:szCs w:val="20"/>
        </w:rPr>
        <w:t>applicable au présent marché</w:t>
      </w:r>
      <w:r w:rsidR="00974492" w:rsidRPr="00974492">
        <w:rPr>
          <w:rFonts w:cstheme="minorHAnsi"/>
          <w:sz w:val="20"/>
          <w:szCs w:val="20"/>
        </w:rPr>
        <w:t>.</w:t>
      </w:r>
    </w:p>
    <w:p w14:paraId="110E740D" w14:textId="32FA6A72" w:rsidR="005F014E" w:rsidRPr="003B7919" w:rsidRDefault="0032172D" w:rsidP="005B0A85">
      <w:pPr>
        <w:pStyle w:val="Titre1"/>
        <w:numPr>
          <w:ilvl w:val="0"/>
          <w:numId w:val="12"/>
        </w:numPr>
        <w:pBdr>
          <w:top w:val="single" w:sz="2" w:space="1" w:color="auto"/>
          <w:bottom w:val="single" w:sz="12" w:space="1" w:color="auto"/>
        </w:pBdr>
        <w:spacing w:before="600" w:after="360"/>
        <w:ind w:left="426" w:hanging="426"/>
        <w:jc w:val="both"/>
        <w:rPr>
          <w:rFonts w:cstheme="minorHAnsi"/>
          <w:sz w:val="32"/>
          <w:szCs w:val="32"/>
        </w:rPr>
      </w:pPr>
      <w:bookmarkStart w:id="79" w:name="_Toc180155063"/>
      <w:bookmarkStart w:id="80" w:name="_Toc220340424"/>
      <w:r w:rsidRPr="003B7919">
        <w:rPr>
          <w:rFonts w:cstheme="minorHAnsi"/>
          <w:sz w:val="32"/>
          <w:szCs w:val="32"/>
        </w:rPr>
        <w:t>OBLIGATIONS GÉNÉRALES DU TITULAIRE</w:t>
      </w:r>
      <w:bookmarkEnd w:id="79"/>
      <w:bookmarkEnd w:id="80"/>
      <w:r w:rsidRPr="003B7919">
        <w:rPr>
          <w:rFonts w:cstheme="minorHAnsi"/>
          <w:sz w:val="32"/>
          <w:szCs w:val="32"/>
        </w:rPr>
        <w:t xml:space="preserve"> </w:t>
      </w:r>
    </w:p>
    <w:p w14:paraId="7286DEF3" w14:textId="7F11F899" w:rsidR="005F014E" w:rsidRPr="00295E69" w:rsidRDefault="005F014E" w:rsidP="00503CF1">
      <w:pPr>
        <w:pStyle w:val="Titre2"/>
      </w:pPr>
      <w:bookmarkStart w:id="81" w:name="_Ref116369885"/>
      <w:bookmarkStart w:id="82" w:name="_Toc180155064"/>
      <w:r w:rsidRPr="00295E69">
        <w:t>Responsabilité</w:t>
      </w:r>
      <w:bookmarkEnd w:id="81"/>
      <w:bookmarkEnd w:id="82"/>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77777777" w:rsidR="005F014E" w:rsidRPr="009A7152" w:rsidRDefault="005F014E" w:rsidP="00503CF1">
      <w:pPr>
        <w:pStyle w:val="Titre2"/>
      </w:pPr>
      <w:r w:rsidRPr="009A7152">
        <w:t>Obligation de moyen et/ou de résultat</w:t>
      </w:r>
    </w:p>
    <w:p w14:paraId="1DE95A97" w14:textId="511BAB0A" w:rsidR="005F014E" w:rsidRPr="00711191" w:rsidRDefault="005F014E" w:rsidP="005F014E">
      <w:pPr>
        <w:jc w:val="both"/>
        <w:rPr>
          <w:rFonts w:cstheme="minorHAnsi"/>
          <w:sz w:val="20"/>
          <w:szCs w:val="20"/>
        </w:rPr>
      </w:pPr>
      <w:r w:rsidRPr="00711191">
        <w:rPr>
          <w:rFonts w:cstheme="minorHAnsi"/>
          <w:sz w:val="20"/>
          <w:szCs w:val="20"/>
        </w:rPr>
        <w:t xml:space="preserve">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w:t>
      </w:r>
      <w:r w:rsidR="00DD302A">
        <w:rPr>
          <w:rFonts w:cstheme="minorHAnsi"/>
          <w:sz w:val="20"/>
          <w:szCs w:val="20"/>
        </w:rPr>
        <w:t>contrat</w:t>
      </w:r>
      <w:r w:rsidRPr="00711191">
        <w:rPr>
          <w:rFonts w:cstheme="minorHAnsi"/>
          <w:b/>
          <w:sz w:val="20"/>
          <w:szCs w:val="20"/>
        </w:rPr>
        <w:t>.</w:t>
      </w:r>
    </w:p>
    <w:p w14:paraId="1C450F53" w14:textId="77777777" w:rsidR="005F014E" w:rsidRPr="00295E69" w:rsidRDefault="005F014E" w:rsidP="00503CF1">
      <w:pPr>
        <w:pStyle w:val="Titre2"/>
      </w:pPr>
      <w:bookmarkStart w:id="83" w:name="_Toc180155065"/>
      <w:r w:rsidRPr="00295E69">
        <w:lastRenderedPageBreak/>
        <w:t>Obligation de conseil</w:t>
      </w:r>
      <w:bookmarkEnd w:id="83"/>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295E69" w:rsidRDefault="005F014E" w:rsidP="00503CF1">
      <w:pPr>
        <w:pStyle w:val="Titre2"/>
      </w:pPr>
      <w:bookmarkStart w:id="84" w:name="_Toc180155066"/>
      <w:r w:rsidRPr="00295E69">
        <w:t>Obligation d’information</w:t>
      </w:r>
      <w:bookmarkEnd w:id="84"/>
    </w:p>
    <w:p w14:paraId="02BFA160" w14:textId="5798E4AB" w:rsidR="005F014E" w:rsidRPr="00DD302A" w:rsidRDefault="005F014E" w:rsidP="48715C10">
      <w:pPr>
        <w:jc w:val="both"/>
        <w:rPr>
          <w:sz w:val="20"/>
          <w:szCs w:val="20"/>
        </w:rPr>
      </w:pPr>
      <w:r w:rsidRPr="00DD302A">
        <w:rPr>
          <w:sz w:val="20"/>
          <w:szCs w:val="20"/>
        </w:rPr>
        <w:t>Le titulaire est tenu de signaler au pouvoir adjudicateur tous les éléments qui lui paraîtraient de nature à compromettre la bonne exécution de la prestation</w:t>
      </w:r>
      <w:r w:rsidR="00DD302A" w:rsidRPr="00DD302A">
        <w:rPr>
          <w:sz w:val="20"/>
          <w:szCs w:val="20"/>
        </w:rPr>
        <w:t>.</w:t>
      </w:r>
    </w:p>
    <w:p w14:paraId="1DB8367A" w14:textId="47F2DCF2" w:rsidR="007F19A4" w:rsidRPr="007F19A4" w:rsidRDefault="004F32FF" w:rsidP="005B0A85">
      <w:pPr>
        <w:pStyle w:val="Titre1"/>
        <w:numPr>
          <w:ilvl w:val="0"/>
          <w:numId w:val="12"/>
        </w:numPr>
        <w:pBdr>
          <w:top w:val="single" w:sz="2" w:space="1" w:color="auto"/>
          <w:bottom w:val="single" w:sz="12" w:space="1" w:color="auto"/>
        </w:pBdr>
        <w:spacing w:before="600" w:after="360"/>
        <w:ind w:left="426" w:hanging="426"/>
        <w:jc w:val="both"/>
        <w:rPr>
          <w:rFonts w:cstheme="minorHAnsi"/>
          <w:sz w:val="32"/>
          <w:szCs w:val="32"/>
        </w:rPr>
      </w:pPr>
      <w:bookmarkStart w:id="85" w:name="_Toc180155075"/>
      <w:bookmarkStart w:id="86" w:name="_Toc220340425"/>
      <w:bookmarkStart w:id="87" w:name="_Hlk180414677"/>
      <w:bookmarkEnd w:id="75"/>
      <w:r w:rsidRPr="007F19A4">
        <w:rPr>
          <w:rFonts w:cstheme="minorHAnsi"/>
          <w:sz w:val="32"/>
          <w:szCs w:val="32"/>
        </w:rPr>
        <w:t>CONSTATATION DE L’EXÉCUTION DES PRESTATIONS</w:t>
      </w:r>
      <w:bookmarkEnd w:id="85"/>
      <w:bookmarkEnd w:id="86"/>
    </w:p>
    <w:p w14:paraId="779AE6C5" w14:textId="77777777" w:rsidR="007F19A4" w:rsidRPr="001D4691" w:rsidRDefault="007F19A4" w:rsidP="00503CF1">
      <w:pPr>
        <w:pStyle w:val="Titre2"/>
      </w:pPr>
      <w:bookmarkStart w:id="88" w:name="_Toc180155078"/>
      <w:r w:rsidRPr="001D4691">
        <w:t>Opérations de vérification quantitative et qualitative</w:t>
      </w:r>
      <w:bookmarkEnd w:id="88"/>
    </w:p>
    <w:p w14:paraId="24072983" w14:textId="295E33BC" w:rsidR="007F19A4" w:rsidRPr="00711191" w:rsidRDefault="007F19A4" w:rsidP="007F19A4">
      <w:pPr>
        <w:spacing w:after="120"/>
        <w:ind w:right="-13"/>
        <w:jc w:val="both"/>
        <w:rPr>
          <w:rFonts w:cstheme="minorHAnsi"/>
          <w:bCs/>
          <w:sz w:val="20"/>
          <w:szCs w:val="20"/>
        </w:rPr>
      </w:pPr>
      <w:r w:rsidRPr="00711191">
        <w:rPr>
          <w:rFonts w:cstheme="minorHAnsi"/>
          <w:bCs/>
          <w:sz w:val="20"/>
          <w:szCs w:val="20"/>
        </w:rPr>
        <w:t>Les opérations de vérification q</w:t>
      </w:r>
      <w:r w:rsidRPr="009C6791">
        <w:rPr>
          <w:rFonts w:cstheme="minorHAnsi"/>
          <w:bCs/>
          <w:sz w:val="20"/>
          <w:szCs w:val="20"/>
        </w:rPr>
        <w:t xml:space="preserve">uantitative et qualitative sont menées dans les locaux du pouvoir adjudicateur ou sur le site de l’évènement. Par dérogation de l’article 28.5 du CCAG PI, </w:t>
      </w:r>
      <w:r w:rsidR="00934E7E" w:rsidRPr="009C6791">
        <w:rPr>
          <w:rFonts w:cstheme="minorHAnsi"/>
          <w:bCs/>
          <w:sz w:val="20"/>
          <w:szCs w:val="20"/>
        </w:rPr>
        <w:t xml:space="preserve">l’acheteur n’avise pas </w:t>
      </w:r>
      <w:r w:rsidR="00192B04" w:rsidRPr="009C6791">
        <w:rPr>
          <w:rFonts w:cstheme="minorHAnsi"/>
          <w:bCs/>
          <w:sz w:val="20"/>
          <w:szCs w:val="20"/>
        </w:rPr>
        <w:t>le titulaire des jours et heures fixés pour les opérations de vérification</w:t>
      </w:r>
      <w:r w:rsidR="00251520" w:rsidRPr="009C6791">
        <w:rPr>
          <w:rFonts w:cstheme="minorHAnsi"/>
          <w:bCs/>
          <w:sz w:val="20"/>
          <w:szCs w:val="20"/>
        </w:rPr>
        <w:t xml:space="preserve">, </w:t>
      </w:r>
      <w:r w:rsidR="005D5CBE" w:rsidRPr="009C6791">
        <w:rPr>
          <w:rFonts w:cstheme="minorHAnsi"/>
          <w:bCs/>
          <w:sz w:val="20"/>
          <w:szCs w:val="20"/>
        </w:rPr>
        <w:t>ce dernier n’y assistant pas</w:t>
      </w:r>
      <w:r w:rsidRPr="009C6791">
        <w:rPr>
          <w:rFonts w:cstheme="minorHAnsi"/>
          <w:bCs/>
          <w:sz w:val="20"/>
          <w:szCs w:val="20"/>
        </w:rPr>
        <w:t>.</w:t>
      </w:r>
    </w:p>
    <w:p w14:paraId="6C984C9D" w14:textId="3B226515" w:rsidR="007F19A4" w:rsidRPr="00711191" w:rsidRDefault="007F19A4" w:rsidP="007F19A4">
      <w:pPr>
        <w:jc w:val="both"/>
        <w:rPr>
          <w:rFonts w:cstheme="minorHAnsi"/>
          <w:sz w:val="20"/>
          <w:szCs w:val="20"/>
        </w:rPr>
      </w:pPr>
      <w:r w:rsidRPr="00711191">
        <w:rPr>
          <w:rFonts w:cstheme="minorHAnsi"/>
          <w:sz w:val="20"/>
          <w:szCs w:val="20"/>
        </w:rPr>
        <w:t xml:space="preserve">Par dérogation à l’article </w:t>
      </w:r>
      <w:r w:rsidRPr="00711191">
        <w:rPr>
          <w:rFonts w:cstheme="minorHAnsi"/>
          <w:bCs/>
          <w:sz w:val="20"/>
          <w:szCs w:val="20"/>
        </w:rPr>
        <w:t xml:space="preserve">28 du CCAG </w:t>
      </w:r>
      <w:r w:rsidR="004216C2" w:rsidRPr="004216C2">
        <w:rPr>
          <w:rFonts w:cstheme="minorHAnsi"/>
          <w:sz w:val="20"/>
          <w:szCs w:val="20"/>
        </w:rPr>
        <w:t>applicable au présent marché</w:t>
      </w:r>
      <w:r w:rsidRPr="004216C2">
        <w:rPr>
          <w:rFonts w:cstheme="minorHAnsi"/>
          <w:sz w:val="20"/>
          <w:szCs w:val="20"/>
        </w:rPr>
        <w:t>, le pouvoir adjudicateur effectue après livraison sur site, les opérations de vérification quantitative et qualitative</w:t>
      </w:r>
      <w:r w:rsidRPr="00711191">
        <w:rPr>
          <w:rFonts w:cstheme="minorHAnsi"/>
          <w:sz w:val="20"/>
          <w:szCs w:val="20"/>
        </w:rPr>
        <w:t xml:space="preserve">. </w:t>
      </w:r>
    </w:p>
    <w:p w14:paraId="47127B27" w14:textId="1DF38233" w:rsidR="007F19A4" w:rsidRPr="009C6791" w:rsidRDefault="007F19A4" w:rsidP="007F19A4">
      <w:pPr>
        <w:spacing w:after="120"/>
        <w:ind w:right="-13"/>
        <w:jc w:val="both"/>
        <w:rPr>
          <w:rFonts w:cstheme="minorHAnsi"/>
          <w:bCs/>
          <w:sz w:val="20"/>
          <w:szCs w:val="20"/>
        </w:rPr>
      </w:pPr>
      <w:r w:rsidRPr="009C6791">
        <w:rPr>
          <w:rFonts w:cstheme="minorHAnsi"/>
          <w:bCs/>
          <w:sz w:val="20"/>
          <w:szCs w:val="20"/>
        </w:rPr>
        <w:t xml:space="preserve">Par dérogation à l’article 28-2 du CCAG </w:t>
      </w:r>
      <w:r w:rsidR="004216C2" w:rsidRPr="009C6791">
        <w:rPr>
          <w:rFonts w:cstheme="minorHAnsi"/>
          <w:sz w:val="20"/>
          <w:szCs w:val="20"/>
        </w:rPr>
        <w:t xml:space="preserve">applicable au présent marché </w:t>
      </w:r>
      <w:r w:rsidRPr="009C6791">
        <w:rPr>
          <w:rFonts w:cstheme="minorHAnsi"/>
          <w:sz w:val="20"/>
          <w:szCs w:val="20"/>
        </w:rPr>
        <w:t>le pouvoir adjudicateur</w:t>
      </w:r>
      <w:r w:rsidRPr="009C6791">
        <w:rPr>
          <w:rFonts w:cstheme="minorHAnsi"/>
          <w:bCs/>
          <w:sz w:val="20"/>
          <w:szCs w:val="20"/>
        </w:rPr>
        <w:t xml:space="preserve"> dispose de 7 jours ouvrés pour vérifier que les prestations sont conformes à la commande.</w:t>
      </w:r>
    </w:p>
    <w:p w14:paraId="0ACAE82D" w14:textId="77777777" w:rsidR="007F19A4" w:rsidRPr="001D4691" w:rsidRDefault="007F19A4" w:rsidP="00503CF1">
      <w:pPr>
        <w:pStyle w:val="Titre2"/>
      </w:pPr>
      <w:bookmarkStart w:id="89" w:name="_Toc180155079"/>
      <w:r w:rsidRPr="001D4691">
        <w:t>Décision après vérification</w:t>
      </w:r>
      <w:bookmarkEnd w:id="89"/>
    </w:p>
    <w:p w14:paraId="3E603F2C" w14:textId="7FB532F4" w:rsidR="007F19A4" w:rsidRPr="0004457A" w:rsidRDefault="007F19A4" w:rsidP="00012916">
      <w:pPr>
        <w:jc w:val="both"/>
        <w:rPr>
          <w:rFonts w:cstheme="minorHAnsi"/>
          <w:sz w:val="20"/>
          <w:szCs w:val="20"/>
        </w:rPr>
      </w:pPr>
      <w:r w:rsidRPr="0004457A">
        <w:rPr>
          <w:rFonts w:cstheme="minorHAnsi"/>
          <w:sz w:val="20"/>
          <w:szCs w:val="20"/>
        </w:rPr>
        <w:t>A l’issue des opérations de vérification, le pouvoir adjudicateur prononce</w:t>
      </w:r>
      <w:r w:rsidR="000E2A20" w:rsidRPr="0004457A">
        <w:rPr>
          <w:rFonts w:cstheme="minorHAnsi"/>
          <w:sz w:val="20"/>
          <w:szCs w:val="20"/>
        </w:rPr>
        <w:t>,</w:t>
      </w:r>
      <w:r w:rsidRPr="0004457A">
        <w:rPr>
          <w:rFonts w:cstheme="minorHAnsi"/>
          <w:sz w:val="20"/>
          <w:szCs w:val="20"/>
        </w:rPr>
        <w:t xml:space="preserve"> dans les conditions définies à l’article </w:t>
      </w:r>
      <w:r w:rsidRPr="0004457A">
        <w:rPr>
          <w:rFonts w:cstheme="minorHAnsi"/>
          <w:bCs/>
          <w:sz w:val="20"/>
          <w:szCs w:val="20"/>
        </w:rPr>
        <w:t>29 du CCAG PI</w:t>
      </w:r>
      <w:r w:rsidR="0004457A" w:rsidRPr="0004457A">
        <w:rPr>
          <w:rFonts w:cstheme="minorHAnsi"/>
          <w:bCs/>
          <w:sz w:val="20"/>
          <w:szCs w:val="20"/>
        </w:rPr>
        <w:t xml:space="preserve"> </w:t>
      </w:r>
      <w:r w:rsidRPr="0004457A">
        <w:rPr>
          <w:rFonts w:cstheme="minorHAnsi"/>
          <w:sz w:val="20"/>
          <w:szCs w:val="20"/>
        </w:rPr>
        <w:t>:</w:t>
      </w:r>
    </w:p>
    <w:p w14:paraId="2ECF628B" w14:textId="12E65696" w:rsidR="00DB78A4" w:rsidRPr="00DB78A4" w:rsidRDefault="00DB78A4" w:rsidP="005B0A85">
      <w:pPr>
        <w:numPr>
          <w:ilvl w:val="0"/>
          <w:numId w:val="50"/>
        </w:numPr>
        <w:rPr>
          <w:rFonts w:cstheme="minorHAnsi"/>
          <w:sz w:val="20"/>
          <w:szCs w:val="20"/>
        </w:rPr>
      </w:pPr>
      <w:r w:rsidRPr="00DB78A4">
        <w:rPr>
          <w:rFonts w:cstheme="minorHAnsi"/>
          <w:sz w:val="20"/>
          <w:szCs w:val="20"/>
        </w:rPr>
        <w:t xml:space="preserve">Soit une décision d’admission des </w:t>
      </w:r>
      <w:r w:rsidRPr="00460B58">
        <w:rPr>
          <w:rFonts w:cstheme="minorHAnsi"/>
          <w:sz w:val="20"/>
          <w:szCs w:val="20"/>
        </w:rPr>
        <w:t>prestations ;</w:t>
      </w:r>
      <w:r w:rsidRPr="00DB78A4">
        <w:rPr>
          <w:rFonts w:cstheme="minorHAnsi"/>
          <w:sz w:val="20"/>
          <w:szCs w:val="20"/>
        </w:rPr>
        <w:t> </w:t>
      </w:r>
    </w:p>
    <w:p w14:paraId="65043A19" w14:textId="46BAB5D9" w:rsidR="00DB78A4" w:rsidRPr="0089640E" w:rsidRDefault="00DB78A4" w:rsidP="0089640E">
      <w:pPr>
        <w:numPr>
          <w:ilvl w:val="0"/>
          <w:numId w:val="51"/>
        </w:numPr>
        <w:spacing w:after="0"/>
        <w:jc w:val="both"/>
        <w:rPr>
          <w:rFonts w:cstheme="minorHAnsi"/>
          <w:sz w:val="20"/>
          <w:szCs w:val="20"/>
        </w:rPr>
      </w:pPr>
      <w:r w:rsidRPr="00DB78A4">
        <w:rPr>
          <w:rFonts w:cstheme="minorHAnsi"/>
          <w:sz w:val="20"/>
          <w:szCs w:val="20"/>
        </w:rPr>
        <w:t>Soit une décision d’ajournement des prestations ; cette décision doit être motivée</w:t>
      </w:r>
      <w:r w:rsidR="0089640E">
        <w:rPr>
          <w:rFonts w:cstheme="minorHAnsi"/>
          <w:sz w:val="20"/>
          <w:szCs w:val="20"/>
        </w:rPr>
        <w:t>. Cette dernière invite le titulaire à présenter à nouveau les prestations mises au point</w:t>
      </w:r>
      <w:r w:rsidR="00306F62" w:rsidRPr="0089640E">
        <w:rPr>
          <w:rFonts w:cstheme="minorHAnsi"/>
          <w:sz w:val="20"/>
          <w:szCs w:val="20"/>
        </w:rPr>
        <w:t> ;</w:t>
      </w:r>
    </w:p>
    <w:p w14:paraId="6E35B57C" w14:textId="6BB973D6" w:rsidR="00DB78A4" w:rsidRPr="00306F62" w:rsidRDefault="00E53D72" w:rsidP="00460B58">
      <w:pPr>
        <w:ind w:left="709"/>
        <w:jc w:val="both"/>
        <w:rPr>
          <w:rFonts w:cstheme="minorHAnsi"/>
          <w:sz w:val="20"/>
          <w:szCs w:val="20"/>
        </w:rPr>
      </w:pPr>
      <w:r>
        <w:rPr>
          <w:rFonts w:cstheme="minorHAnsi"/>
          <w:sz w:val="20"/>
          <w:szCs w:val="20"/>
        </w:rPr>
        <w:t xml:space="preserve">Ainsi, lorsque </w:t>
      </w:r>
      <w:r w:rsidR="00DB78A4" w:rsidRPr="00306F62">
        <w:rPr>
          <w:rFonts w:cstheme="minorHAnsi"/>
          <w:sz w:val="20"/>
          <w:szCs w:val="20"/>
        </w:rPr>
        <w:t>les opérations de vérification ne donnent pas satisfaction, le titulaire doit y remédier, soit par une mise au point immédiate du matériel, soit par un échange du ou des appareils défectueux, dans un délai de trois jours ouvrés à compter de la demande formulée par le pouvoir adjudicateur. </w:t>
      </w:r>
    </w:p>
    <w:p w14:paraId="5C044ED4" w14:textId="506789C6" w:rsidR="00DB78A4" w:rsidRPr="00306F62" w:rsidRDefault="00DB78A4" w:rsidP="005B0A85">
      <w:pPr>
        <w:pStyle w:val="Paragraphedeliste"/>
        <w:numPr>
          <w:ilvl w:val="0"/>
          <w:numId w:val="29"/>
        </w:numPr>
        <w:spacing w:after="0"/>
        <w:rPr>
          <w:rFonts w:cstheme="minorHAnsi"/>
          <w:sz w:val="20"/>
          <w:szCs w:val="20"/>
        </w:rPr>
      </w:pPr>
      <w:r w:rsidRPr="00306F62">
        <w:rPr>
          <w:rFonts w:cstheme="minorHAnsi"/>
          <w:sz w:val="20"/>
          <w:szCs w:val="20"/>
        </w:rPr>
        <w:t>Soit une décision d’admission avec réfaction ; cette décision doit être motivée.</w:t>
      </w:r>
    </w:p>
    <w:p w14:paraId="2C50FEAC" w14:textId="1EA720B5" w:rsidR="00DB78A4" w:rsidRPr="00306F62" w:rsidRDefault="00E53D72" w:rsidP="00460B58">
      <w:pPr>
        <w:ind w:left="709"/>
        <w:jc w:val="both"/>
        <w:rPr>
          <w:rFonts w:cstheme="minorHAnsi"/>
          <w:sz w:val="20"/>
          <w:szCs w:val="20"/>
        </w:rPr>
      </w:pPr>
      <w:r>
        <w:rPr>
          <w:rFonts w:cstheme="minorHAnsi"/>
          <w:sz w:val="20"/>
          <w:szCs w:val="20"/>
        </w:rPr>
        <w:t>Ainsi, lorsque</w:t>
      </w:r>
      <w:r w:rsidR="00DB78A4" w:rsidRPr="00306F62">
        <w:rPr>
          <w:rFonts w:cstheme="minorHAnsi"/>
          <w:sz w:val="20"/>
          <w:szCs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 </w:t>
      </w:r>
    </w:p>
    <w:p w14:paraId="647EADEA" w14:textId="77777777" w:rsidR="007F19A4" w:rsidRPr="00711191" w:rsidRDefault="007F19A4" w:rsidP="005B0A85">
      <w:pPr>
        <w:pStyle w:val="Paragraphedeliste"/>
        <w:numPr>
          <w:ilvl w:val="0"/>
          <w:numId w:val="8"/>
        </w:numPr>
        <w:rPr>
          <w:rFonts w:cstheme="minorHAnsi"/>
          <w:sz w:val="20"/>
          <w:szCs w:val="20"/>
        </w:rPr>
      </w:pPr>
      <w:r w:rsidRPr="00711191">
        <w:rPr>
          <w:rFonts w:cstheme="minorHAnsi"/>
          <w:sz w:val="20"/>
          <w:szCs w:val="20"/>
        </w:rPr>
        <w:t xml:space="preserve">Soit une décision de rejet partiel ou total des prestations ; cette décision doit être motivée. </w:t>
      </w:r>
    </w:p>
    <w:p w14:paraId="33E0EE4B" w14:textId="77777777" w:rsidR="005F014E" w:rsidRPr="00B06823" w:rsidRDefault="005F014E" w:rsidP="005B0A85">
      <w:pPr>
        <w:pStyle w:val="Titre1"/>
        <w:numPr>
          <w:ilvl w:val="0"/>
          <w:numId w:val="12"/>
        </w:numPr>
        <w:pBdr>
          <w:top w:val="single" w:sz="2" w:space="1" w:color="auto"/>
          <w:bottom w:val="single" w:sz="12" w:space="1" w:color="auto"/>
        </w:pBdr>
        <w:spacing w:before="600" w:after="360"/>
        <w:ind w:left="426" w:hanging="426"/>
        <w:jc w:val="both"/>
        <w:rPr>
          <w:rFonts w:cstheme="minorHAnsi"/>
          <w:sz w:val="32"/>
          <w:szCs w:val="32"/>
        </w:rPr>
      </w:pPr>
      <w:bookmarkStart w:id="90" w:name="_Toc180155081"/>
      <w:bookmarkStart w:id="91" w:name="_Toc220340426"/>
      <w:bookmarkStart w:id="92" w:name="_Hlk180414765"/>
      <w:bookmarkEnd w:id="87"/>
      <w:r>
        <w:rPr>
          <w:rFonts w:cstheme="minorHAnsi"/>
          <w:sz w:val="32"/>
          <w:szCs w:val="32"/>
        </w:rPr>
        <w:lastRenderedPageBreak/>
        <w:t xml:space="preserve">PÉNALITÉS ET </w:t>
      </w:r>
      <w:r w:rsidRPr="00B06823">
        <w:rPr>
          <w:rFonts w:cstheme="minorHAnsi"/>
          <w:sz w:val="32"/>
          <w:szCs w:val="32"/>
        </w:rPr>
        <w:t>SANCTIONS</w:t>
      </w:r>
      <w:bookmarkEnd w:id="90"/>
      <w:bookmarkEnd w:id="91"/>
    </w:p>
    <w:p w14:paraId="57227568" w14:textId="77777777" w:rsidR="005F014E" w:rsidRPr="00FE4B34" w:rsidRDefault="005F014E" w:rsidP="00503CF1">
      <w:pPr>
        <w:pStyle w:val="Titre2"/>
      </w:pPr>
      <w:bookmarkStart w:id="93" w:name="_Toc421694925"/>
      <w:bookmarkStart w:id="94" w:name="_Toc488050904"/>
      <w:bookmarkStart w:id="95" w:name="_Toc180155082"/>
      <w:bookmarkEnd w:id="92"/>
      <w:r w:rsidRPr="00FE4B34">
        <w:rPr>
          <w:rFonts w:ascii="Calibri" w:hAnsi="Calibri" w:cs="Calibri"/>
        </w:rPr>
        <w:t>Généralités</w:t>
      </w:r>
      <w:r w:rsidRPr="00FE4B34">
        <w:t xml:space="preserve"> sur les pénalités et sanctions associées aux pénalités</w:t>
      </w:r>
      <w:bookmarkEnd w:id="93"/>
      <w:bookmarkEnd w:id="94"/>
      <w:bookmarkEnd w:id="95"/>
    </w:p>
    <w:p w14:paraId="5FFEFF88" w14:textId="6C51A397" w:rsidR="005F014E" w:rsidRPr="0004457A" w:rsidRDefault="005F014E" w:rsidP="48715C10">
      <w:pPr>
        <w:spacing w:after="120"/>
        <w:jc w:val="both"/>
        <w:rPr>
          <w:sz w:val="20"/>
          <w:szCs w:val="20"/>
        </w:rPr>
      </w:pPr>
      <w:r w:rsidRPr="0004457A">
        <w:rPr>
          <w:sz w:val="20"/>
          <w:szCs w:val="20"/>
        </w:rPr>
        <w:t xml:space="preserve">Les stipulations de l’article 14 du CCAG </w:t>
      </w:r>
      <w:r w:rsidR="004216C2" w:rsidRPr="0004457A">
        <w:rPr>
          <w:sz w:val="20"/>
          <w:szCs w:val="20"/>
        </w:rPr>
        <w:t xml:space="preserve">applicable au présent marché </w:t>
      </w:r>
      <w:r w:rsidRPr="0004457A">
        <w:rPr>
          <w:sz w:val="20"/>
          <w:szCs w:val="20"/>
        </w:rPr>
        <w:t>sont applicables.</w:t>
      </w:r>
    </w:p>
    <w:p w14:paraId="549DDBB2" w14:textId="5D1583EE" w:rsidR="005F014E" w:rsidRPr="00711191" w:rsidRDefault="005F014E" w:rsidP="005F014E">
      <w:pPr>
        <w:spacing w:after="120"/>
        <w:jc w:val="both"/>
        <w:rPr>
          <w:rFonts w:cstheme="minorHAnsi"/>
          <w:sz w:val="20"/>
          <w:szCs w:val="20"/>
        </w:rPr>
      </w:pPr>
      <w:r w:rsidRPr="00711191">
        <w:rPr>
          <w:rFonts w:cstheme="minorHAnsi"/>
          <w:sz w:val="20"/>
          <w:szCs w:val="20"/>
        </w:rPr>
        <w:t xml:space="preserve">Il est rappelé, conformément à l’article 14.1 </w:t>
      </w:r>
      <w:r w:rsidRPr="004216C2">
        <w:rPr>
          <w:rFonts w:cstheme="minorHAnsi"/>
          <w:sz w:val="20"/>
          <w:szCs w:val="20"/>
        </w:rPr>
        <w:t xml:space="preserve">du </w:t>
      </w:r>
      <w:r w:rsidRPr="004216C2">
        <w:rPr>
          <w:rFonts w:cstheme="minorHAnsi"/>
          <w:bCs/>
          <w:sz w:val="20"/>
          <w:szCs w:val="20"/>
        </w:rPr>
        <w:t xml:space="preserve">CCAG </w:t>
      </w:r>
      <w:r w:rsidR="004216C2" w:rsidRPr="004216C2">
        <w:rPr>
          <w:rFonts w:cstheme="minorHAnsi"/>
          <w:sz w:val="20"/>
          <w:szCs w:val="20"/>
        </w:rPr>
        <w:t>applicable au présent marché</w:t>
      </w:r>
      <w:r w:rsidRPr="004216C2">
        <w:rPr>
          <w:rFonts w:cstheme="minorHAnsi"/>
          <w:sz w:val="20"/>
          <w:szCs w:val="20"/>
        </w:rPr>
        <w:t xml:space="preserve">, que </w:t>
      </w:r>
      <w:r w:rsidRPr="00711191">
        <w:rPr>
          <w:rFonts w:cstheme="minorHAnsi"/>
          <w:sz w:val="20"/>
          <w:szCs w:val="20"/>
        </w:rPr>
        <w:t xml:space="preserve">les pénalités pour retard commencent à courir, sans qu'il soit nécessaire de procéder à une mise en demeure, le lendemain du jour où le délai contractuel d'exécution des prestations est expiré, sous réserve des stipulations des </w:t>
      </w:r>
      <w:r w:rsidRPr="004216C2">
        <w:rPr>
          <w:rFonts w:cstheme="minorHAnsi"/>
          <w:sz w:val="20"/>
          <w:szCs w:val="20"/>
        </w:rPr>
        <w:t xml:space="preserve">articles 13.3 et 20 du </w:t>
      </w:r>
      <w:r w:rsidRPr="004216C2">
        <w:rPr>
          <w:rFonts w:cstheme="minorHAnsi"/>
          <w:bCs/>
          <w:sz w:val="20"/>
          <w:szCs w:val="20"/>
        </w:rPr>
        <w:t xml:space="preserve">CCAG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12FDB884" w:rsidR="005F014E" w:rsidRPr="0004457A" w:rsidRDefault="005F014E" w:rsidP="48715C10">
      <w:pPr>
        <w:spacing w:after="120"/>
        <w:jc w:val="both"/>
        <w:rPr>
          <w:sz w:val="20"/>
          <w:szCs w:val="20"/>
        </w:rPr>
      </w:pPr>
      <w:r w:rsidRPr="0004457A">
        <w:rPr>
          <w:sz w:val="20"/>
          <w:szCs w:val="20"/>
        </w:rPr>
        <w:t xml:space="preserve">Par dérogation à l’article 14.1.3 du CCAG </w:t>
      </w:r>
      <w:r w:rsidR="004216C2" w:rsidRPr="0004457A">
        <w:rPr>
          <w:sz w:val="20"/>
          <w:szCs w:val="20"/>
        </w:rPr>
        <w:t>applicable au présent marché</w:t>
      </w:r>
      <w:r w:rsidRPr="0004457A">
        <w:rPr>
          <w:sz w:val="20"/>
          <w:szCs w:val="20"/>
        </w:rPr>
        <w:t>, le titulaire n’est pas exonéré des pénalités dont le montant total ne dépasse pas 1000 € pour l'ensemble du marché.</w:t>
      </w:r>
    </w:p>
    <w:p w14:paraId="39837F0F" w14:textId="09E2161D" w:rsidR="005F014E" w:rsidRPr="0004457A" w:rsidRDefault="005F014E" w:rsidP="005F014E">
      <w:pPr>
        <w:spacing w:after="120"/>
        <w:jc w:val="both"/>
        <w:rPr>
          <w:rFonts w:cstheme="minorHAnsi"/>
          <w:sz w:val="20"/>
          <w:szCs w:val="20"/>
        </w:rPr>
      </w:pPr>
      <w:r w:rsidRPr="0004457A">
        <w:rPr>
          <w:rFonts w:cstheme="minorHAnsi"/>
          <w:sz w:val="20"/>
          <w:szCs w:val="20"/>
        </w:rPr>
        <w:t xml:space="preserve">Les pénalités prévues aux articles </w:t>
      </w:r>
      <w:r w:rsidRPr="0004457A">
        <w:rPr>
          <w:rFonts w:cstheme="minorHAnsi"/>
          <w:bCs/>
          <w:iCs/>
          <w:sz w:val="20"/>
          <w:szCs w:val="20"/>
        </w:rPr>
        <w:fldChar w:fldCharType="begin"/>
      </w:r>
      <w:r w:rsidRPr="0004457A">
        <w:rPr>
          <w:rFonts w:cstheme="minorHAnsi"/>
          <w:sz w:val="20"/>
          <w:szCs w:val="20"/>
        </w:rPr>
        <w:instrText xml:space="preserve"> REF _Ref140584909 \r \h </w:instrText>
      </w:r>
      <w:r w:rsidRPr="0004457A">
        <w:rPr>
          <w:rFonts w:cstheme="minorHAnsi"/>
          <w:bCs/>
          <w:iCs/>
          <w:sz w:val="20"/>
          <w:szCs w:val="20"/>
        </w:rPr>
        <w:instrText xml:space="preserve"> \* MERGEFORMAT </w:instrText>
      </w:r>
      <w:r w:rsidRPr="0004457A">
        <w:rPr>
          <w:rFonts w:cstheme="minorHAnsi"/>
          <w:bCs/>
          <w:iCs/>
          <w:sz w:val="20"/>
          <w:szCs w:val="20"/>
        </w:rPr>
      </w:r>
      <w:r w:rsidRPr="0004457A">
        <w:rPr>
          <w:rFonts w:cstheme="minorHAnsi"/>
          <w:bCs/>
          <w:iCs/>
          <w:sz w:val="20"/>
          <w:szCs w:val="20"/>
        </w:rPr>
        <w:fldChar w:fldCharType="separate"/>
      </w:r>
      <w:r w:rsidR="007006A4" w:rsidRPr="0004457A">
        <w:rPr>
          <w:rFonts w:cstheme="minorHAnsi"/>
          <w:sz w:val="20"/>
          <w:szCs w:val="20"/>
        </w:rPr>
        <w:t>13.2</w:t>
      </w:r>
      <w:r w:rsidRPr="0004457A">
        <w:rPr>
          <w:rFonts w:cstheme="minorHAnsi"/>
          <w:bCs/>
          <w:iCs/>
          <w:sz w:val="20"/>
          <w:szCs w:val="20"/>
        </w:rPr>
        <w:fldChar w:fldCharType="end"/>
      </w:r>
      <w:r w:rsidRPr="0004457A">
        <w:rPr>
          <w:rFonts w:cstheme="minorHAnsi"/>
          <w:bCs/>
          <w:iCs/>
          <w:sz w:val="20"/>
          <w:szCs w:val="20"/>
        </w:rPr>
        <w:t xml:space="preserve"> et </w:t>
      </w:r>
      <w:r w:rsidRPr="0004457A">
        <w:rPr>
          <w:rFonts w:cstheme="minorHAnsi"/>
          <w:bCs/>
          <w:iCs/>
          <w:sz w:val="20"/>
          <w:szCs w:val="20"/>
        </w:rPr>
        <w:fldChar w:fldCharType="begin"/>
      </w:r>
      <w:r w:rsidRPr="0004457A">
        <w:rPr>
          <w:rFonts w:cstheme="minorHAnsi"/>
          <w:bCs/>
          <w:iCs/>
          <w:sz w:val="20"/>
          <w:szCs w:val="20"/>
        </w:rPr>
        <w:instrText xml:space="preserve"> REF _Ref140584935 \r \h  \* MERGEFORMAT </w:instrText>
      </w:r>
      <w:r w:rsidRPr="0004457A">
        <w:rPr>
          <w:rFonts w:cstheme="minorHAnsi"/>
          <w:bCs/>
          <w:iCs/>
          <w:sz w:val="20"/>
          <w:szCs w:val="20"/>
        </w:rPr>
      </w:r>
      <w:r w:rsidRPr="0004457A">
        <w:rPr>
          <w:rFonts w:cstheme="minorHAnsi"/>
          <w:bCs/>
          <w:iCs/>
          <w:sz w:val="20"/>
          <w:szCs w:val="20"/>
        </w:rPr>
        <w:fldChar w:fldCharType="separate"/>
      </w:r>
      <w:r w:rsidR="007006A4" w:rsidRPr="0004457A">
        <w:rPr>
          <w:rFonts w:cstheme="minorHAnsi"/>
          <w:bCs/>
          <w:iCs/>
          <w:sz w:val="20"/>
          <w:szCs w:val="20"/>
        </w:rPr>
        <w:t>13.2.2</w:t>
      </w:r>
      <w:r w:rsidRPr="0004457A">
        <w:rPr>
          <w:rFonts w:cstheme="minorHAnsi"/>
          <w:bCs/>
          <w:iCs/>
          <w:sz w:val="20"/>
          <w:szCs w:val="20"/>
        </w:rPr>
        <w:fldChar w:fldCharType="end"/>
      </w:r>
      <w:r w:rsidRPr="0004457A">
        <w:rPr>
          <w:rFonts w:cstheme="minorHAnsi"/>
          <w:sz w:val="20"/>
          <w:szCs w:val="20"/>
        </w:rPr>
        <w:t>, s’entendent sans mise en demeure préalable.</w:t>
      </w:r>
    </w:p>
    <w:p w14:paraId="04AE23F1" w14:textId="31389851" w:rsidR="005F014E" w:rsidRPr="0004457A" w:rsidRDefault="005F014E" w:rsidP="005F014E">
      <w:pPr>
        <w:spacing w:after="120"/>
        <w:jc w:val="both"/>
        <w:rPr>
          <w:rFonts w:cstheme="minorHAnsi"/>
          <w:sz w:val="20"/>
          <w:szCs w:val="20"/>
        </w:rPr>
      </w:pPr>
      <w:r w:rsidRPr="0004457A">
        <w:rPr>
          <w:rFonts w:cstheme="minorHAnsi"/>
          <w:sz w:val="20"/>
          <w:szCs w:val="20"/>
        </w:rPr>
        <w:t xml:space="preserve">Toutes les pénalités prévues aux paragraphes suivants, c’est-à-dire prévues aux articles </w:t>
      </w:r>
      <w:r w:rsidRPr="0004457A">
        <w:rPr>
          <w:rFonts w:cstheme="minorHAnsi"/>
          <w:bCs/>
          <w:iCs/>
          <w:sz w:val="20"/>
          <w:szCs w:val="20"/>
        </w:rPr>
        <w:fldChar w:fldCharType="begin"/>
      </w:r>
      <w:r w:rsidRPr="0004457A">
        <w:rPr>
          <w:rFonts w:cstheme="minorHAnsi"/>
          <w:sz w:val="20"/>
          <w:szCs w:val="20"/>
        </w:rPr>
        <w:instrText xml:space="preserve"> REF _Ref140584909 \r \h </w:instrText>
      </w:r>
      <w:r w:rsidRPr="0004457A">
        <w:rPr>
          <w:rFonts w:cstheme="minorHAnsi"/>
          <w:bCs/>
          <w:iCs/>
          <w:sz w:val="20"/>
          <w:szCs w:val="20"/>
        </w:rPr>
        <w:instrText xml:space="preserve"> \* MERGEFORMAT </w:instrText>
      </w:r>
      <w:r w:rsidRPr="0004457A">
        <w:rPr>
          <w:rFonts w:cstheme="minorHAnsi"/>
          <w:bCs/>
          <w:iCs/>
          <w:sz w:val="20"/>
          <w:szCs w:val="20"/>
        </w:rPr>
      </w:r>
      <w:r w:rsidRPr="0004457A">
        <w:rPr>
          <w:rFonts w:cstheme="minorHAnsi"/>
          <w:bCs/>
          <w:iCs/>
          <w:sz w:val="20"/>
          <w:szCs w:val="20"/>
        </w:rPr>
        <w:fldChar w:fldCharType="separate"/>
      </w:r>
      <w:r w:rsidR="007006A4" w:rsidRPr="0004457A">
        <w:rPr>
          <w:rFonts w:cstheme="minorHAnsi"/>
          <w:sz w:val="20"/>
          <w:szCs w:val="20"/>
        </w:rPr>
        <w:t>13.2</w:t>
      </w:r>
      <w:r w:rsidRPr="0004457A">
        <w:rPr>
          <w:rFonts w:cstheme="minorHAnsi"/>
          <w:bCs/>
          <w:iCs/>
          <w:sz w:val="20"/>
          <w:szCs w:val="20"/>
        </w:rPr>
        <w:fldChar w:fldCharType="end"/>
      </w:r>
      <w:r w:rsidRPr="0004457A">
        <w:rPr>
          <w:rFonts w:cstheme="minorHAnsi"/>
          <w:bCs/>
          <w:iCs/>
          <w:sz w:val="20"/>
          <w:szCs w:val="20"/>
        </w:rPr>
        <w:t xml:space="preserve"> et </w:t>
      </w:r>
      <w:r w:rsidRPr="0004457A">
        <w:rPr>
          <w:rFonts w:cstheme="minorHAnsi"/>
          <w:bCs/>
          <w:iCs/>
          <w:sz w:val="20"/>
          <w:szCs w:val="20"/>
        </w:rPr>
        <w:fldChar w:fldCharType="begin"/>
      </w:r>
      <w:r w:rsidRPr="0004457A">
        <w:rPr>
          <w:rFonts w:cstheme="minorHAnsi"/>
          <w:bCs/>
          <w:iCs/>
          <w:sz w:val="20"/>
          <w:szCs w:val="20"/>
        </w:rPr>
        <w:instrText xml:space="preserve"> REF _Ref140584935 \r \h  \* MERGEFORMAT </w:instrText>
      </w:r>
      <w:r w:rsidRPr="0004457A">
        <w:rPr>
          <w:rFonts w:cstheme="minorHAnsi"/>
          <w:bCs/>
          <w:iCs/>
          <w:sz w:val="20"/>
          <w:szCs w:val="20"/>
        </w:rPr>
      </w:r>
      <w:r w:rsidRPr="0004457A">
        <w:rPr>
          <w:rFonts w:cstheme="minorHAnsi"/>
          <w:bCs/>
          <w:iCs/>
          <w:sz w:val="20"/>
          <w:szCs w:val="20"/>
        </w:rPr>
        <w:fldChar w:fldCharType="separate"/>
      </w:r>
      <w:r w:rsidR="007006A4" w:rsidRPr="0004457A">
        <w:rPr>
          <w:rFonts w:cstheme="minorHAnsi"/>
          <w:bCs/>
          <w:iCs/>
          <w:sz w:val="20"/>
          <w:szCs w:val="20"/>
        </w:rPr>
        <w:t>13.2.2</w:t>
      </w:r>
      <w:r w:rsidRPr="0004457A">
        <w:rPr>
          <w:rFonts w:cstheme="minorHAnsi"/>
          <w:bCs/>
          <w:iCs/>
          <w:sz w:val="20"/>
          <w:szCs w:val="20"/>
        </w:rPr>
        <w:fldChar w:fldCharType="end"/>
      </w:r>
      <w:r w:rsidRPr="0004457A">
        <w:rPr>
          <w:rFonts w:cstheme="minorHAnsi"/>
          <w:sz w:val="20"/>
          <w:szCs w:val="20"/>
        </w:rPr>
        <w:t>, sont cumulables.</w:t>
      </w:r>
    </w:p>
    <w:p w14:paraId="58EE946E" w14:textId="1982E37B" w:rsidR="00C935DE" w:rsidRPr="0004457A" w:rsidRDefault="005F014E" w:rsidP="005F014E">
      <w:pPr>
        <w:spacing w:after="120"/>
        <w:jc w:val="both"/>
        <w:rPr>
          <w:rFonts w:cstheme="minorHAnsi"/>
          <w:sz w:val="20"/>
          <w:szCs w:val="20"/>
        </w:rPr>
      </w:pPr>
      <w:r w:rsidRPr="0004457A">
        <w:rPr>
          <w:rFonts w:cstheme="minorHAnsi"/>
          <w:sz w:val="20"/>
          <w:szCs w:val="20"/>
        </w:rPr>
        <w:t>Si le montant cumulé des pénalités depuis le début de l’exécution du marché atteint 10 % du montant (annuel) HT du marché, le pouvoir adjudicateur se réserve le droit de résilier le marché aux torts du titulaire dans les conditions fixées à l’</w:t>
      </w:r>
      <w:r w:rsidRPr="0004457A">
        <w:rPr>
          <w:rFonts w:cstheme="minorHAnsi"/>
          <w:sz w:val="20"/>
          <w:szCs w:val="20"/>
        </w:rPr>
        <w:fldChar w:fldCharType="begin"/>
      </w:r>
      <w:r w:rsidRPr="0004457A">
        <w:rPr>
          <w:rFonts w:cstheme="minorHAnsi"/>
          <w:sz w:val="20"/>
          <w:szCs w:val="20"/>
        </w:rPr>
        <w:instrText xml:space="preserve"> REF _Ref116369680 \w \h  \* MERGEFORMAT </w:instrText>
      </w:r>
      <w:r w:rsidRPr="0004457A">
        <w:rPr>
          <w:rFonts w:cstheme="minorHAnsi"/>
          <w:sz w:val="20"/>
          <w:szCs w:val="20"/>
        </w:rPr>
      </w:r>
      <w:r w:rsidRPr="0004457A">
        <w:rPr>
          <w:rFonts w:cstheme="minorHAnsi"/>
          <w:sz w:val="20"/>
          <w:szCs w:val="20"/>
        </w:rPr>
        <w:fldChar w:fldCharType="separate"/>
      </w:r>
      <w:r w:rsidR="004B2E9D">
        <w:rPr>
          <w:rFonts w:cstheme="minorHAnsi"/>
          <w:sz w:val="20"/>
          <w:szCs w:val="20"/>
        </w:rPr>
        <w:t xml:space="preserve">ARTICLE 21 - </w:t>
      </w:r>
      <w:r w:rsidRPr="0004457A">
        <w:rPr>
          <w:rFonts w:cstheme="minorHAnsi"/>
          <w:sz w:val="20"/>
          <w:szCs w:val="20"/>
        </w:rPr>
        <w:fldChar w:fldCharType="end"/>
      </w:r>
      <w:r w:rsidRPr="0004457A">
        <w:rPr>
          <w:rFonts w:cstheme="minorHAnsi"/>
          <w:sz w:val="20"/>
          <w:szCs w:val="20"/>
        </w:rPr>
        <w:t>« règlement des litiges » ci-dessous.</w:t>
      </w:r>
    </w:p>
    <w:p w14:paraId="12F61683" w14:textId="77777777" w:rsidR="005F014E" w:rsidRPr="00A4687E" w:rsidRDefault="005F014E" w:rsidP="00503CF1">
      <w:pPr>
        <w:pStyle w:val="Titre2"/>
      </w:pPr>
      <w:bookmarkStart w:id="96" w:name="_Toc180155083"/>
      <w:bookmarkStart w:id="97" w:name="_Toc329122224"/>
      <w:bookmarkStart w:id="98" w:name="_Toc479695065"/>
      <w:bookmarkStart w:id="99" w:name="_Toc488050905"/>
      <w:bookmarkStart w:id="100" w:name="_Ref116480581"/>
      <w:bookmarkStart w:id="101" w:name="_Ref116480611"/>
      <w:bookmarkStart w:id="102" w:name="_Ref116480641"/>
      <w:bookmarkStart w:id="103" w:name="_Ref140584909"/>
      <w:r w:rsidRPr="00FE4B34">
        <w:t>Pénalités</w:t>
      </w:r>
      <w:bookmarkEnd w:id="96"/>
    </w:p>
    <w:p w14:paraId="05CA6726" w14:textId="77777777" w:rsidR="005F014E" w:rsidRPr="00A4687E" w:rsidRDefault="005F014E" w:rsidP="005B0A85">
      <w:pPr>
        <w:pStyle w:val="Titre3"/>
        <w:numPr>
          <w:ilvl w:val="2"/>
          <w:numId w:val="12"/>
        </w:numPr>
        <w:spacing w:before="240"/>
        <w:ind w:left="1984" w:hanging="360"/>
        <w:jc w:val="both"/>
        <w:rPr>
          <w:rFonts w:eastAsiaTheme="minorHAnsi" w:cstheme="minorHAnsi"/>
          <w:i/>
          <w:iCs/>
          <w:color w:val="auto"/>
        </w:rPr>
      </w:pPr>
      <w:bookmarkStart w:id="104" w:name="_Toc180155084"/>
      <w:r w:rsidRPr="00A4687E">
        <w:rPr>
          <w:rFonts w:eastAsiaTheme="minorHAnsi" w:cstheme="minorHAnsi"/>
          <w:i/>
          <w:iCs/>
          <w:color w:val="auto"/>
        </w:rPr>
        <w:t>Pénalité de retard</w:t>
      </w:r>
      <w:bookmarkEnd w:id="97"/>
      <w:bookmarkEnd w:id="98"/>
      <w:bookmarkEnd w:id="99"/>
      <w:bookmarkEnd w:id="100"/>
      <w:bookmarkEnd w:id="101"/>
      <w:bookmarkEnd w:id="102"/>
      <w:bookmarkEnd w:id="103"/>
      <w:bookmarkEnd w:id="104"/>
    </w:p>
    <w:p w14:paraId="121FBD5D" w14:textId="2F49708A" w:rsidR="00A069BF" w:rsidRPr="00A069BF" w:rsidRDefault="00A069BF" w:rsidP="00A069BF">
      <w:pPr>
        <w:spacing w:after="120"/>
        <w:jc w:val="both"/>
        <w:rPr>
          <w:rFonts w:cstheme="minorHAnsi"/>
          <w:sz w:val="20"/>
          <w:szCs w:val="20"/>
        </w:rPr>
      </w:pPr>
      <w:r w:rsidRPr="00A069BF">
        <w:rPr>
          <w:rFonts w:cstheme="minorHAnsi"/>
          <w:sz w:val="20"/>
          <w:szCs w:val="20"/>
        </w:rPr>
        <w:t xml:space="preserve">Par dérogation à l’article 14.1.1 du </w:t>
      </w:r>
      <w:r w:rsidRPr="00A069BF">
        <w:rPr>
          <w:rFonts w:cstheme="minorHAnsi"/>
          <w:bCs/>
          <w:sz w:val="20"/>
          <w:szCs w:val="20"/>
        </w:rPr>
        <w:t>CCAG PI</w:t>
      </w:r>
      <w:r w:rsidRPr="00A069BF">
        <w:rPr>
          <w:rFonts w:cstheme="minorHAnsi"/>
          <w:sz w:val="20"/>
          <w:szCs w:val="20"/>
        </w:rPr>
        <w:t>, si l’un quelconque des délais contractuels d’exécution du marché, tel que fixé par le titulaire à l’</w:t>
      </w:r>
      <w:r w:rsidRPr="00A069BF">
        <w:rPr>
          <w:rFonts w:cstheme="minorHAnsi"/>
          <w:sz w:val="20"/>
          <w:szCs w:val="20"/>
        </w:rPr>
        <w:fldChar w:fldCharType="begin"/>
      </w:r>
      <w:r w:rsidRPr="00A069BF">
        <w:rPr>
          <w:rFonts w:cstheme="minorHAnsi"/>
          <w:sz w:val="20"/>
          <w:szCs w:val="20"/>
        </w:rPr>
        <w:instrText xml:space="preserve"> REF _Ref116370793 \w \h  \* MERGEFORMAT </w:instrText>
      </w:r>
      <w:r w:rsidRPr="00A069BF">
        <w:rPr>
          <w:rFonts w:cstheme="minorHAnsi"/>
          <w:sz w:val="20"/>
          <w:szCs w:val="20"/>
        </w:rPr>
      </w:r>
      <w:r w:rsidRPr="00A069BF">
        <w:rPr>
          <w:rFonts w:cstheme="minorHAnsi"/>
          <w:sz w:val="20"/>
          <w:szCs w:val="20"/>
        </w:rPr>
        <w:fldChar w:fldCharType="separate"/>
      </w:r>
      <w:r w:rsidR="00F56D80">
        <w:rPr>
          <w:rFonts w:cstheme="minorHAnsi"/>
          <w:sz w:val="20"/>
          <w:szCs w:val="20"/>
        </w:rPr>
        <w:t xml:space="preserve">ARTICLE 7 - </w:t>
      </w:r>
      <w:r w:rsidRPr="00A069BF">
        <w:rPr>
          <w:rFonts w:cstheme="minorHAnsi"/>
          <w:sz w:val="20"/>
          <w:szCs w:val="20"/>
        </w:rPr>
        <w:fldChar w:fldCharType="end"/>
      </w:r>
      <w:r w:rsidRPr="00A069BF">
        <w:rPr>
          <w:rFonts w:cstheme="minorHAnsi"/>
          <w:sz w:val="20"/>
          <w:szCs w:val="20"/>
        </w:rPr>
        <w:t>« conditions générales d’exécution des prestations » ci-avant est dépassé, le titulaire encourt, sans mise en demeure préalable, une pénalité calculée de façon suivante :</w:t>
      </w:r>
    </w:p>
    <w:p w14:paraId="66B04404" w14:textId="77777777" w:rsidR="00A069BF" w:rsidRPr="00A069BF" w:rsidRDefault="00A069BF" w:rsidP="00A069BF">
      <w:pPr>
        <w:spacing w:after="120"/>
        <w:jc w:val="both"/>
        <w:rPr>
          <w:rFonts w:cstheme="minorHAnsi"/>
          <w:bCs/>
          <w:sz w:val="20"/>
          <w:szCs w:val="20"/>
        </w:rPr>
      </w:pPr>
      <w:r w:rsidRPr="00A069BF">
        <w:rPr>
          <w:rFonts w:cstheme="minorHAnsi"/>
          <w:bCs/>
          <w:sz w:val="20"/>
          <w:szCs w:val="20"/>
        </w:rPr>
        <w:t>P = (</w:t>
      </w:r>
      <w:proofErr w:type="spellStart"/>
      <w:r w:rsidRPr="00A069BF">
        <w:rPr>
          <w:rFonts w:cstheme="minorHAnsi"/>
          <w:bCs/>
          <w:sz w:val="20"/>
          <w:szCs w:val="20"/>
        </w:rPr>
        <w:t>VxR</w:t>
      </w:r>
      <w:proofErr w:type="spellEnd"/>
      <w:r w:rsidRPr="00A069BF">
        <w:rPr>
          <w:rFonts w:cstheme="minorHAnsi"/>
          <w:bCs/>
          <w:sz w:val="20"/>
          <w:szCs w:val="20"/>
        </w:rPr>
        <w:t>)/ 200</w:t>
      </w:r>
    </w:p>
    <w:p w14:paraId="132E463E" w14:textId="77777777" w:rsidR="00A069BF" w:rsidRPr="00A069BF" w:rsidRDefault="00A069BF" w:rsidP="00A069BF">
      <w:pPr>
        <w:spacing w:after="120"/>
        <w:jc w:val="both"/>
        <w:rPr>
          <w:rFonts w:cstheme="minorHAnsi"/>
          <w:sz w:val="20"/>
          <w:szCs w:val="20"/>
        </w:rPr>
      </w:pPr>
      <w:proofErr w:type="gramStart"/>
      <w:r w:rsidRPr="00A069BF">
        <w:rPr>
          <w:rFonts w:cstheme="minorHAnsi"/>
          <w:sz w:val="20"/>
          <w:szCs w:val="20"/>
        </w:rPr>
        <w:t>dans</w:t>
      </w:r>
      <w:proofErr w:type="gramEnd"/>
      <w:r w:rsidRPr="00A069BF">
        <w:rPr>
          <w:rFonts w:cstheme="minorHAnsi"/>
          <w:sz w:val="20"/>
          <w:szCs w:val="20"/>
        </w:rPr>
        <w:t xml:space="preserve"> laquelle : </w:t>
      </w:r>
    </w:p>
    <w:p w14:paraId="71496481" w14:textId="77777777" w:rsidR="00A069BF" w:rsidRPr="00A069BF" w:rsidRDefault="00A069BF" w:rsidP="00A069BF">
      <w:pPr>
        <w:pStyle w:val="Paragraphedeliste"/>
        <w:numPr>
          <w:ilvl w:val="0"/>
          <w:numId w:val="69"/>
        </w:numPr>
        <w:spacing w:after="120" w:line="240" w:lineRule="auto"/>
        <w:jc w:val="both"/>
        <w:rPr>
          <w:rFonts w:cstheme="minorHAnsi"/>
          <w:sz w:val="20"/>
          <w:szCs w:val="20"/>
        </w:rPr>
      </w:pPr>
      <w:r w:rsidRPr="00A069BF">
        <w:rPr>
          <w:rFonts w:cstheme="minorHAnsi"/>
          <w:sz w:val="20"/>
          <w:szCs w:val="20"/>
        </w:rPr>
        <w:t xml:space="preserve">P : montant de la pénalité ; </w:t>
      </w:r>
    </w:p>
    <w:p w14:paraId="27A19A9B" w14:textId="77777777" w:rsidR="00A069BF" w:rsidRPr="00A069BF" w:rsidRDefault="00A069BF" w:rsidP="00A069BF">
      <w:pPr>
        <w:pStyle w:val="Paragraphedeliste"/>
        <w:numPr>
          <w:ilvl w:val="0"/>
          <w:numId w:val="69"/>
        </w:numPr>
        <w:spacing w:after="120" w:line="240" w:lineRule="auto"/>
        <w:jc w:val="both"/>
        <w:rPr>
          <w:rFonts w:cstheme="minorHAnsi"/>
          <w:sz w:val="20"/>
          <w:szCs w:val="20"/>
        </w:rPr>
      </w:pPr>
      <w:r w:rsidRPr="00A069BF">
        <w:rPr>
          <w:rFonts w:cstheme="minorHAnsi"/>
          <w:sz w:val="20"/>
          <w:szCs w:val="20"/>
        </w:rPr>
        <w:t xml:space="preserve">V : montant HT de la prestation défaillante ; </w:t>
      </w:r>
    </w:p>
    <w:p w14:paraId="05B92C12" w14:textId="2B765BCA" w:rsidR="00A069BF" w:rsidRPr="0004457A" w:rsidRDefault="00A069BF" w:rsidP="005F014E">
      <w:pPr>
        <w:pStyle w:val="Paragraphedeliste"/>
        <w:numPr>
          <w:ilvl w:val="0"/>
          <w:numId w:val="69"/>
        </w:numPr>
        <w:spacing w:after="120" w:line="240" w:lineRule="auto"/>
        <w:jc w:val="both"/>
        <w:rPr>
          <w:rFonts w:cstheme="minorHAnsi"/>
          <w:sz w:val="20"/>
          <w:szCs w:val="20"/>
        </w:rPr>
      </w:pPr>
      <w:r w:rsidRPr="00A069BF">
        <w:rPr>
          <w:rFonts w:cstheme="minorHAnsi"/>
          <w:sz w:val="20"/>
          <w:szCs w:val="20"/>
        </w:rPr>
        <w:t>R : nombre de jours de retard entamés.</w:t>
      </w:r>
    </w:p>
    <w:p w14:paraId="3AED1946" w14:textId="2AEDF50C" w:rsidR="005F014E" w:rsidRPr="00A069BF" w:rsidRDefault="005F014E" w:rsidP="0086309E">
      <w:pPr>
        <w:pStyle w:val="Titre3"/>
        <w:numPr>
          <w:ilvl w:val="2"/>
          <w:numId w:val="12"/>
        </w:numPr>
        <w:spacing w:before="240"/>
        <w:ind w:left="1984" w:hanging="360"/>
        <w:jc w:val="both"/>
        <w:rPr>
          <w:rFonts w:eastAsiaTheme="minorHAnsi" w:cstheme="minorHAnsi"/>
          <w:b w:val="0"/>
          <w:bCs w:val="0"/>
          <w:i/>
          <w:iCs/>
          <w:color w:val="auto"/>
        </w:rPr>
      </w:pPr>
      <w:bookmarkStart w:id="105" w:name="_Toc329122225"/>
      <w:bookmarkStart w:id="106" w:name="_Toc488050906"/>
      <w:bookmarkStart w:id="107" w:name="_Ref140584935"/>
      <w:bookmarkStart w:id="108" w:name="_Toc180155085"/>
      <w:r w:rsidRPr="00A4687E">
        <w:rPr>
          <w:rFonts w:eastAsiaTheme="minorHAnsi" w:cstheme="minorHAnsi"/>
          <w:i/>
          <w:iCs/>
          <w:color w:val="auto"/>
        </w:rPr>
        <w:t>Pénalités</w:t>
      </w:r>
      <w:bookmarkStart w:id="109" w:name="_Toc329122226"/>
      <w:bookmarkStart w:id="110" w:name="_Toc479695066"/>
      <w:bookmarkEnd w:id="105"/>
      <w:r w:rsidRPr="00A4687E">
        <w:rPr>
          <w:rFonts w:eastAsiaTheme="minorHAnsi" w:cstheme="minorHAnsi"/>
          <w:i/>
          <w:iCs/>
          <w:color w:val="auto"/>
        </w:rPr>
        <w:t xml:space="preserve"> diverses</w:t>
      </w:r>
      <w:bookmarkEnd w:id="106"/>
      <w:bookmarkEnd w:id="109"/>
      <w:bookmarkEnd w:id="110"/>
      <w:bookmarkEnd w:id="107"/>
      <w:bookmarkEnd w:id="108"/>
    </w:p>
    <w:p w14:paraId="34EF6D78" w14:textId="77777777" w:rsidR="005F014E" w:rsidRPr="00A4687E" w:rsidRDefault="005F014E" w:rsidP="005B0A85">
      <w:pPr>
        <w:pStyle w:val="Titre3"/>
        <w:numPr>
          <w:ilvl w:val="3"/>
          <w:numId w:val="12"/>
        </w:numPr>
        <w:tabs>
          <w:tab w:val="clear" w:pos="0"/>
        </w:tabs>
        <w:spacing w:before="240"/>
        <w:ind w:left="2880" w:hanging="360"/>
        <w:jc w:val="both"/>
        <w:rPr>
          <w:rFonts w:eastAsiaTheme="minorHAnsi" w:cstheme="minorHAnsi"/>
          <w:i/>
          <w:iCs/>
          <w:color w:val="auto"/>
          <w:u w:val="single"/>
        </w:rPr>
      </w:pPr>
      <w:bookmarkStart w:id="111" w:name="_Toc488050907"/>
      <w:bookmarkStart w:id="112" w:name="_Toc180155086"/>
      <w:r w:rsidRPr="00A4687E">
        <w:rPr>
          <w:rFonts w:eastAsiaTheme="minorHAnsi" w:cstheme="minorHAnsi"/>
          <w:i/>
          <w:iCs/>
          <w:color w:val="auto"/>
          <w:u w:val="single"/>
        </w:rPr>
        <w:t>Pénalités pour absence aux réunions</w:t>
      </w:r>
      <w:bookmarkEnd w:id="111"/>
      <w:bookmarkEnd w:id="112"/>
    </w:p>
    <w:p w14:paraId="60476E22" w14:textId="32E9E583" w:rsidR="005F014E" w:rsidRPr="00711191" w:rsidRDefault="005F014E" w:rsidP="005F014E">
      <w:pPr>
        <w:spacing w:before="240" w:after="120"/>
        <w:jc w:val="both"/>
        <w:rPr>
          <w:rFonts w:cstheme="minorHAnsi"/>
          <w:sz w:val="20"/>
          <w:szCs w:val="20"/>
        </w:rPr>
      </w:pPr>
      <w:r w:rsidRPr="00711191">
        <w:rPr>
          <w:rFonts w:cstheme="minorHAnsi"/>
          <w:sz w:val="20"/>
          <w:szCs w:val="20"/>
        </w:rPr>
        <w:t>En cas d’absence ou de retard préjudiciable à une réunion de synthèse ou de présentation aux instances consulaires, le titulaire encourt une pénalité forfaitaire fixée à 300 €, sans mise en demeure préalable.</w:t>
      </w:r>
      <w:bookmarkStart w:id="113" w:name="_Toc329122227"/>
    </w:p>
    <w:p w14:paraId="2F58EA84" w14:textId="77777777" w:rsidR="005F014E" w:rsidRPr="00A4687E" w:rsidRDefault="005F014E" w:rsidP="005B0A85">
      <w:pPr>
        <w:pStyle w:val="Titre3"/>
        <w:numPr>
          <w:ilvl w:val="3"/>
          <w:numId w:val="12"/>
        </w:numPr>
        <w:tabs>
          <w:tab w:val="clear" w:pos="0"/>
        </w:tabs>
        <w:spacing w:before="240"/>
        <w:ind w:left="2880" w:hanging="360"/>
        <w:jc w:val="both"/>
        <w:rPr>
          <w:rFonts w:eastAsiaTheme="minorHAnsi" w:cstheme="minorHAnsi"/>
          <w:i/>
          <w:iCs/>
          <w:color w:val="auto"/>
          <w:u w:val="single"/>
        </w:rPr>
      </w:pPr>
      <w:bookmarkStart w:id="114" w:name="_Toc488050908"/>
      <w:bookmarkStart w:id="115" w:name="_Toc180155087"/>
      <w:r w:rsidRPr="00A4687E">
        <w:rPr>
          <w:rFonts w:eastAsiaTheme="minorHAnsi" w:cstheme="minorHAnsi"/>
          <w:i/>
          <w:iCs/>
          <w:color w:val="auto"/>
          <w:u w:val="single"/>
        </w:rPr>
        <w:t xml:space="preserve">Pénalités pour </w:t>
      </w:r>
      <w:bookmarkEnd w:id="114"/>
      <w:r w:rsidRPr="00A4687E">
        <w:rPr>
          <w:rFonts w:eastAsiaTheme="minorHAnsi" w:cstheme="minorHAnsi"/>
          <w:i/>
          <w:iCs/>
          <w:color w:val="auto"/>
          <w:u w:val="single"/>
        </w:rPr>
        <w:t>non-qualité</w:t>
      </w:r>
      <w:bookmarkEnd w:id="115"/>
    </w:p>
    <w:p w14:paraId="01298D78" w14:textId="3FD4E5C5" w:rsidR="005F014E" w:rsidRPr="00A069BF" w:rsidRDefault="005F014E" w:rsidP="005F014E">
      <w:pPr>
        <w:spacing w:before="240" w:after="120"/>
        <w:jc w:val="both"/>
        <w:rPr>
          <w:rFonts w:cstheme="minorHAnsi"/>
          <w:sz w:val="20"/>
          <w:szCs w:val="20"/>
        </w:rPr>
      </w:pPr>
      <w:r w:rsidRPr="00A069BF">
        <w:rPr>
          <w:rFonts w:cstheme="minorHAnsi"/>
          <w:sz w:val="20"/>
          <w:szCs w:val="20"/>
        </w:rPr>
        <w:t xml:space="preserve">Conformément à l’article </w:t>
      </w:r>
      <w:r w:rsidRPr="00A069BF">
        <w:rPr>
          <w:rFonts w:cstheme="minorHAnsi"/>
          <w:sz w:val="20"/>
          <w:szCs w:val="20"/>
        </w:rPr>
        <w:fldChar w:fldCharType="begin"/>
      </w:r>
      <w:r w:rsidRPr="00A069BF">
        <w:rPr>
          <w:rFonts w:cstheme="minorHAnsi"/>
          <w:sz w:val="20"/>
          <w:szCs w:val="20"/>
        </w:rPr>
        <w:instrText xml:space="preserve"> REF _Ref116980715 \r \h  \* MERGEFORMAT </w:instrText>
      </w:r>
      <w:r w:rsidRPr="00A069BF">
        <w:rPr>
          <w:rFonts w:cstheme="minorHAnsi"/>
          <w:sz w:val="20"/>
          <w:szCs w:val="20"/>
        </w:rPr>
      </w:r>
      <w:r w:rsidRPr="00A069BF">
        <w:rPr>
          <w:rFonts w:cstheme="minorHAnsi"/>
          <w:sz w:val="20"/>
          <w:szCs w:val="20"/>
        </w:rPr>
        <w:fldChar w:fldCharType="separate"/>
      </w:r>
      <w:r w:rsidR="007006A4" w:rsidRPr="00A069BF">
        <w:rPr>
          <w:rFonts w:cstheme="minorHAnsi"/>
          <w:sz w:val="20"/>
          <w:szCs w:val="20"/>
        </w:rPr>
        <w:t>8.3</w:t>
      </w:r>
      <w:r w:rsidRPr="00A069BF">
        <w:rPr>
          <w:rFonts w:cstheme="minorHAnsi"/>
          <w:sz w:val="20"/>
          <w:szCs w:val="20"/>
        </w:rPr>
        <w:fldChar w:fldCharType="end"/>
      </w:r>
      <w:r w:rsidRPr="00A069BF">
        <w:rPr>
          <w:rFonts w:cstheme="minorHAnsi"/>
          <w:sz w:val="20"/>
          <w:szCs w:val="20"/>
        </w:rPr>
        <w:t xml:space="preserve"> du présent marché, tout livrable jugé non conforme au cours de la réception donnera lieu à la production par le titulaire d’une version corrigée dans un délai de 8 jours maximum à compter de la notification des remarques du pouvoir adjudicateur.</w:t>
      </w:r>
    </w:p>
    <w:p w14:paraId="3224DAF5" w14:textId="69245F57" w:rsidR="005F014E" w:rsidRPr="00A069BF" w:rsidRDefault="005F014E" w:rsidP="005F014E">
      <w:pPr>
        <w:spacing w:after="120"/>
        <w:jc w:val="both"/>
        <w:rPr>
          <w:rFonts w:cstheme="minorHAnsi"/>
          <w:sz w:val="20"/>
          <w:szCs w:val="20"/>
        </w:rPr>
      </w:pPr>
      <w:r w:rsidRPr="00A069BF">
        <w:rPr>
          <w:rFonts w:cstheme="minorHAnsi"/>
          <w:sz w:val="20"/>
          <w:szCs w:val="20"/>
        </w:rPr>
        <w:t xml:space="preserve">Le non-respect de la date de livraison fixée par le pouvoir adjudicateur de cette nouvelle version, pourra donner lieu à l’application de la pénalité pour retard telle que prévue à l’article </w:t>
      </w:r>
      <w:r w:rsidRPr="00A069BF">
        <w:rPr>
          <w:rFonts w:cstheme="minorHAnsi"/>
          <w:sz w:val="20"/>
          <w:szCs w:val="20"/>
        </w:rPr>
        <w:fldChar w:fldCharType="begin"/>
      </w:r>
      <w:r w:rsidRPr="00A069BF">
        <w:rPr>
          <w:rFonts w:cstheme="minorHAnsi"/>
          <w:sz w:val="20"/>
          <w:szCs w:val="20"/>
        </w:rPr>
        <w:instrText xml:space="preserve"> REF _Ref116480611 \r \h  \* MERGEFORMAT </w:instrText>
      </w:r>
      <w:r w:rsidRPr="00A069BF">
        <w:rPr>
          <w:rFonts w:cstheme="minorHAnsi"/>
          <w:sz w:val="20"/>
          <w:szCs w:val="20"/>
        </w:rPr>
      </w:r>
      <w:r w:rsidRPr="00A069BF">
        <w:rPr>
          <w:rFonts w:cstheme="minorHAnsi"/>
          <w:sz w:val="20"/>
          <w:szCs w:val="20"/>
        </w:rPr>
        <w:fldChar w:fldCharType="separate"/>
      </w:r>
      <w:r w:rsidR="007006A4" w:rsidRPr="00A069BF">
        <w:rPr>
          <w:rFonts w:cstheme="minorHAnsi"/>
          <w:sz w:val="20"/>
          <w:szCs w:val="20"/>
        </w:rPr>
        <w:t>13.2</w:t>
      </w:r>
      <w:r w:rsidRPr="00A069BF">
        <w:rPr>
          <w:rFonts w:cstheme="minorHAnsi"/>
          <w:sz w:val="20"/>
          <w:szCs w:val="20"/>
        </w:rPr>
        <w:fldChar w:fldCharType="end"/>
      </w:r>
      <w:r w:rsidRPr="00A069BF">
        <w:rPr>
          <w:rFonts w:cstheme="minorHAnsi"/>
          <w:sz w:val="20"/>
          <w:szCs w:val="20"/>
        </w:rPr>
        <w:t xml:space="preserve"> ci-avant, dans les mêmes conditions.</w:t>
      </w:r>
    </w:p>
    <w:p w14:paraId="4AF0C2D8" w14:textId="77777777" w:rsidR="005F014E" w:rsidRPr="00A069BF" w:rsidRDefault="005F014E" w:rsidP="005F014E">
      <w:pPr>
        <w:spacing w:after="120"/>
        <w:jc w:val="both"/>
        <w:rPr>
          <w:rFonts w:cstheme="minorHAnsi"/>
          <w:sz w:val="20"/>
          <w:szCs w:val="20"/>
        </w:rPr>
      </w:pPr>
      <w:r w:rsidRPr="00A069BF">
        <w:rPr>
          <w:rFonts w:cstheme="minorHAnsi"/>
          <w:sz w:val="20"/>
          <w:szCs w:val="20"/>
        </w:rPr>
        <w:t>Dans l’hypothèse où la nouvelle version remise ne serait toujours pas conforme, une autre version pourra être exigée dans les mêmes conditions, avec les mêmes pénalités dans les mêmes conditions.</w:t>
      </w:r>
    </w:p>
    <w:p w14:paraId="116FB5A5" w14:textId="17053144" w:rsidR="005F014E" w:rsidRPr="00711191" w:rsidRDefault="005F014E" w:rsidP="005F014E">
      <w:pPr>
        <w:spacing w:after="120"/>
        <w:jc w:val="both"/>
        <w:rPr>
          <w:rFonts w:cstheme="minorHAnsi"/>
          <w:sz w:val="20"/>
          <w:szCs w:val="20"/>
        </w:rPr>
      </w:pPr>
      <w:r w:rsidRPr="00A069BF">
        <w:rPr>
          <w:rFonts w:cstheme="minorHAnsi"/>
          <w:sz w:val="20"/>
          <w:szCs w:val="20"/>
        </w:rPr>
        <w:lastRenderedPageBreak/>
        <w:t>A compter de la 3</w:t>
      </w:r>
      <w:r w:rsidRPr="00A069BF">
        <w:rPr>
          <w:rFonts w:cstheme="minorHAnsi"/>
          <w:sz w:val="20"/>
          <w:szCs w:val="20"/>
          <w:vertAlign w:val="superscript"/>
        </w:rPr>
        <w:t>ème</w:t>
      </w:r>
      <w:r w:rsidRPr="00A069BF">
        <w:rPr>
          <w:rFonts w:cstheme="minorHAnsi"/>
          <w:sz w:val="20"/>
          <w:szCs w:val="20"/>
        </w:rPr>
        <w:t xml:space="preserve"> version d’un livrable jugée non conforme, le titulaire peut encourir, sans mise en demeure préalable, la pénalité pour retard telle que prévue à l’article </w:t>
      </w:r>
      <w:r w:rsidRPr="00A069BF">
        <w:rPr>
          <w:rFonts w:cstheme="minorHAnsi"/>
          <w:sz w:val="20"/>
          <w:szCs w:val="20"/>
        </w:rPr>
        <w:fldChar w:fldCharType="begin"/>
      </w:r>
      <w:r w:rsidRPr="00A069BF">
        <w:rPr>
          <w:rFonts w:cstheme="minorHAnsi"/>
          <w:sz w:val="20"/>
          <w:szCs w:val="20"/>
        </w:rPr>
        <w:instrText xml:space="preserve"> REF _Ref116480641 \r \h  \* MERGEFORMAT </w:instrText>
      </w:r>
      <w:r w:rsidRPr="00A069BF">
        <w:rPr>
          <w:rFonts w:cstheme="minorHAnsi"/>
          <w:sz w:val="20"/>
          <w:szCs w:val="20"/>
        </w:rPr>
      </w:r>
      <w:r w:rsidRPr="00A069BF">
        <w:rPr>
          <w:rFonts w:cstheme="minorHAnsi"/>
          <w:sz w:val="20"/>
          <w:szCs w:val="20"/>
        </w:rPr>
        <w:fldChar w:fldCharType="separate"/>
      </w:r>
      <w:r w:rsidR="007006A4" w:rsidRPr="00A069BF">
        <w:rPr>
          <w:rFonts w:cstheme="minorHAnsi"/>
          <w:sz w:val="20"/>
          <w:szCs w:val="20"/>
        </w:rPr>
        <w:t>13.2</w:t>
      </w:r>
      <w:r w:rsidRPr="00A069BF">
        <w:rPr>
          <w:rFonts w:cstheme="minorHAnsi"/>
          <w:sz w:val="20"/>
          <w:szCs w:val="20"/>
        </w:rPr>
        <w:fldChar w:fldCharType="end"/>
      </w:r>
      <w:r w:rsidRPr="00A069BF">
        <w:rPr>
          <w:rFonts w:cstheme="minorHAnsi"/>
          <w:sz w:val="20"/>
          <w:szCs w:val="20"/>
        </w:rPr>
        <w:t xml:space="preserve"> ci-avant dans les mêmes conditions, ainsi qu’une pénalité complémentaire et forfaitaire de 300 € HT par livrable non conforme.</w:t>
      </w:r>
    </w:p>
    <w:p w14:paraId="05983C95" w14:textId="77777777" w:rsidR="005F014E" w:rsidRPr="00CF6566" w:rsidRDefault="005F014E" w:rsidP="005B0A85">
      <w:pPr>
        <w:pStyle w:val="Titre3"/>
        <w:numPr>
          <w:ilvl w:val="3"/>
          <w:numId w:val="12"/>
        </w:numPr>
        <w:tabs>
          <w:tab w:val="clear" w:pos="0"/>
        </w:tabs>
        <w:spacing w:before="240"/>
        <w:ind w:left="2880" w:hanging="360"/>
        <w:jc w:val="both"/>
        <w:rPr>
          <w:rFonts w:eastAsiaTheme="minorHAnsi" w:cstheme="minorHAnsi"/>
          <w:i/>
          <w:iCs/>
          <w:color w:val="auto"/>
          <w:u w:val="single"/>
        </w:rPr>
      </w:pPr>
      <w:bookmarkStart w:id="116" w:name="_Toc425183796"/>
      <w:bookmarkStart w:id="117" w:name="_Toc482742483"/>
      <w:bookmarkStart w:id="118" w:name="_Toc488050909"/>
      <w:bookmarkStart w:id="119" w:name="_Toc180155088"/>
      <w:r w:rsidRPr="00CF6566">
        <w:rPr>
          <w:rFonts w:eastAsiaTheme="minorHAnsi" w:cstheme="minorHAnsi"/>
          <w:i/>
          <w:iCs/>
          <w:color w:val="auto"/>
          <w:u w:val="single"/>
        </w:rPr>
        <w:t xml:space="preserve">Pénalités après constat d’écart </w:t>
      </w:r>
      <w:proofErr w:type="gramStart"/>
      <w:r w:rsidRPr="00CF6566">
        <w:rPr>
          <w:rFonts w:eastAsiaTheme="minorHAnsi" w:cstheme="minorHAnsi"/>
          <w:i/>
          <w:iCs/>
          <w:color w:val="auto"/>
          <w:u w:val="single"/>
        </w:rPr>
        <w:t>suite à audit</w:t>
      </w:r>
      <w:proofErr w:type="gramEnd"/>
      <w:r w:rsidRPr="00CF6566">
        <w:rPr>
          <w:rFonts w:eastAsiaTheme="minorHAnsi" w:cstheme="minorHAnsi"/>
          <w:i/>
          <w:iCs/>
          <w:color w:val="auto"/>
          <w:u w:val="single"/>
        </w:rPr>
        <w:t xml:space="preserve"> inopiné</w:t>
      </w:r>
      <w:bookmarkEnd w:id="116"/>
      <w:bookmarkEnd w:id="117"/>
      <w:bookmarkEnd w:id="118"/>
      <w:bookmarkEnd w:id="119"/>
    </w:p>
    <w:p w14:paraId="3C58D81A" w14:textId="77777777" w:rsidR="005F014E" w:rsidRPr="00711191" w:rsidRDefault="005F014E" w:rsidP="005F014E">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6383D6BD" w14:textId="77777777" w:rsidR="005F014E" w:rsidRPr="006B600E" w:rsidRDefault="005F014E" w:rsidP="00503CF1">
      <w:pPr>
        <w:pStyle w:val="Titre2"/>
      </w:pPr>
      <w:bookmarkStart w:id="120" w:name="_Toc180155091"/>
      <w:r>
        <w:t>Sanctions</w:t>
      </w:r>
      <w:bookmarkEnd w:id="120"/>
    </w:p>
    <w:p w14:paraId="53D1FEF4" w14:textId="77777777" w:rsidR="005F014E" w:rsidRPr="00806AE9" w:rsidRDefault="005F014E" w:rsidP="005B0A85">
      <w:pPr>
        <w:pStyle w:val="Titre3"/>
        <w:numPr>
          <w:ilvl w:val="2"/>
          <w:numId w:val="12"/>
        </w:numPr>
        <w:spacing w:before="240"/>
        <w:ind w:left="1984" w:hanging="360"/>
        <w:jc w:val="both"/>
        <w:rPr>
          <w:rFonts w:eastAsiaTheme="minorHAnsi" w:cstheme="minorHAnsi"/>
          <w:i/>
          <w:iCs/>
          <w:color w:val="auto"/>
        </w:rPr>
      </w:pPr>
      <w:bookmarkStart w:id="121" w:name="_Toc180155092"/>
      <w:r w:rsidRPr="00806AE9">
        <w:rPr>
          <w:rFonts w:eastAsiaTheme="minorHAnsi" w:cstheme="minorHAnsi"/>
          <w:i/>
          <w:iCs/>
          <w:color w:val="auto"/>
        </w:rPr>
        <w:t>Travail dissimulé au sens des articles L8221-3 et suivants du code du travail</w:t>
      </w:r>
      <w:bookmarkEnd w:id="121"/>
    </w:p>
    <w:p w14:paraId="3A2EBEDE" w14:textId="369F461D" w:rsidR="005F014E" w:rsidRDefault="005F014E" w:rsidP="005F014E">
      <w:pPr>
        <w:jc w:val="both"/>
        <w:rPr>
          <w:rFonts w:cstheme="minorHAnsi"/>
          <w:sz w:val="20"/>
          <w:szCs w:val="20"/>
        </w:rPr>
      </w:pPr>
      <w:bookmarkStart w:id="122" w:name="_Hlk190420331"/>
      <w:r w:rsidRPr="00BF5DB0">
        <w:rPr>
          <w:rFonts w:cstheme="minorHAnsi"/>
          <w:sz w:val="20"/>
          <w:szCs w:val="20"/>
        </w:rPr>
        <w:t>Conformément aux dispositions de l’article L. 8222-6 du code du travail, en cas de non-respect de la législation en vigueur, conformément aux dispositions des articles L.822</w:t>
      </w:r>
      <w:r w:rsidR="003F7431">
        <w:rPr>
          <w:rFonts w:cstheme="minorHAnsi"/>
          <w:sz w:val="20"/>
          <w:szCs w:val="20"/>
        </w:rPr>
        <w:t>1</w:t>
      </w:r>
      <w:r w:rsidRPr="00BF5DB0">
        <w:rPr>
          <w:rFonts w:cstheme="minorHAnsi"/>
          <w:sz w:val="20"/>
          <w:szCs w:val="20"/>
        </w:rPr>
        <w:t>-3 à L. 822</w:t>
      </w:r>
      <w:r w:rsidR="003F7431">
        <w:rPr>
          <w:rFonts w:cstheme="minorHAnsi"/>
          <w:sz w:val="20"/>
          <w:szCs w:val="20"/>
        </w:rPr>
        <w:t>1</w:t>
      </w:r>
      <w:r w:rsidRPr="00BF5DB0">
        <w:rPr>
          <w:rFonts w:cstheme="minorHAnsi"/>
          <w:sz w:val="20"/>
          <w:szCs w:val="20"/>
        </w:rPr>
        <w:t>-5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5B0A85">
      <w:pPr>
        <w:pStyle w:val="Titre3"/>
        <w:numPr>
          <w:ilvl w:val="2"/>
          <w:numId w:val="12"/>
        </w:numPr>
        <w:spacing w:before="240"/>
        <w:ind w:left="1984" w:hanging="360"/>
        <w:jc w:val="both"/>
        <w:rPr>
          <w:rFonts w:eastAsiaTheme="minorHAnsi" w:cstheme="minorHAnsi"/>
          <w:i/>
          <w:iCs/>
          <w:color w:val="auto"/>
        </w:rPr>
      </w:pPr>
      <w:bookmarkStart w:id="123" w:name="_Toc180155093"/>
      <w:bookmarkEnd w:id="122"/>
      <w:r w:rsidRPr="00806AE9">
        <w:rPr>
          <w:rFonts w:eastAsiaTheme="minorHAnsi" w:cstheme="minorHAnsi"/>
          <w:i/>
          <w:iCs/>
          <w:color w:val="auto"/>
        </w:rPr>
        <w:t xml:space="preserve">Non reconduction pour </w:t>
      </w:r>
      <w:r w:rsidR="00A973D7" w:rsidRPr="00806AE9">
        <w:rPr>
          <w:rFonts w:eastAsiaTheme="minorHAnsi" w:cstheme="minorHAnsi"/>
          <w:i/>
          <w:iCs/>
          <w:color w:val="auto"/>
        </w:rPr>
        <w:t>non-présentation</w:t>
      </w:r>
      <w:r w:rsidRPr="00806AE9">
        <w:rPr>
          <w:rFonts w:eastAsiaTheme="minorHAnsi" w:cstheme="minorHAnsi"/>
          <w:i/>
          <w:iCs/>
          <w:color w:val="auto"/>
        </w:rPr>
        <w:t xml:space="preserve"> des attestations sur l’honneur prévues au code du travail</w:t>
      </w:r>
      <w:bookmarkEnd w:id="123"/>
    </w:p>
    <w:p w14:paraId="1A273BB8" w14:textId="043AE9A2" w:rsidR="00B27A40" w:rsidRPr="0004457A" w:rsidRDefault="00E56370" w:rsidP="00B27A40">
      <w:pPr>
        <w:widowControl w:val="0"/>
        <w:jc w:val="both"/>
        <w:rPr>
          <w:rFonts w:cstheme="minorHAnsi"/>
          <w:sz w:val="20"/>
          <w:szCs w:val="20"/>
        </w:rPr>
      </w:pPr>
      <w:r w:rsidRPr="0004457A">
        <w:rPr>
          <w:rFonts w:cstheme="minorHAnsi"/>
          <w:sz w:val="20"/>
          <w:szCs w:val="20"/>
        </w:rPr>
        <w:t xml:space="preserve">Faute de la fourniture par le titulaire des attestations prévues à l’article </w:t>
      </w:r>
      <w:r w:rsidRPr="0004457A">
        <w:rPr>
          <w:rFonts w:cstheme="minorHAnsi"/>
          <w:sz w:val="20"/>
          <w:szCs w:val="20"/>
        </w:rPr>
        <w:fldChar w:fldCharType="begin"/>
      </w:r>
      <w:r w:rsidRPr="0004457A">
        <w:rPr>
          <w:rFonts w:cstheme="minorHAnsi"/>
          <w:sz w:val="20"/>
          <w:szCs w:val="20"/>
        </w:rPr>
        <w:instrText xml:space="preserve"> REF _Ref180394037 \r \h  \* MERGEFORMAT </w:instrText>
      </w:r>
      <w:r w:rsidRPr="0004457A">
        <w:rPr>
          <w:rFonts w:cstheme="minorHAnsi"/>
          <w:sz w:val="20"/>
          <w:szCs w:val="20"/>
        </w:rPr>
      </w:r>
      <w:r w:rsidRPr="0004457A">
        <w:rPr>
          <w:rFonts w:cstheme="minorHAnsi"/>
          <w:sz w:val="20"/>
          <w:szCs w:val="20"/>
        </w:rPr>
        <w:fldChar w:fldCharType="separate"/>
      </w:r>
      <w:r w:rsidR="007006A4" w:rsidRPr="0004457A">
        <w:rPr>
          <w:rFonts w:cstheme="minorHAnsi"/>
          <w:sz w:val="20"/>
          <w:szCs w:val="20"/>
        </w:rPr>
        <w:t>22.1</w:t>
      </w:r>
      <w:r w:rsidRPr="0004457A">
        <w:rPr>
          <w:rFonts w:cstheme="minorHAnsi"/>
          <w:sz w:val="20"/>
          <w:szCs w:val="20"/>
        </w:rPr>
        <w:fldChar w:fldCharType="end"/>
      </w:r>
      <w:r w:rsidRPr="0004457A">
        <w:rPr>
          <w:rFonts w:cstheme="minorHAnsi"/>
          <w:sz w:val="20"/>
          <w:szCs w:val="20"/>
        </w:rPr>
        <w:t xml:space="preserve"> du présent document, le présent marché sera résilié de plein droit.</w:t>
      </w:r>
    </w:p>
    <w:p w14:paraId="2E5D1787" w14:textId="77777777" w:rsidR="005F014E" w:rsidRPr="00806AE9" w:rsidRDefault="005F014E" w:rsidP="005B0A85">
      <w:pPr>
        <w:pStyle w:val="Titre3"/>
        <w:numPr>
          <w:ilvl w:val="2"/>
          <w:numId w:val="12"/>
        </w:numPr>
        <w:spacing w:before="240"/>
        <w:ind w:left="1984" w:hanging="360"/>
        <w:jc w:val="both"/>
        <w:rPr>
          <w:rFonts w:eastAsiaTheme="minorHAnsi" w:cstheme="minorHAnsi"/>
          <w:i/>
          <w:iCs/>
          <w:color w:val="auto"/>
        </w:rPr>
      </w:pPr>
      <w:bookmarkStart w:id="124" w:name="_Ref178340968"/>
      <w:bookmarkStart w:id="125" w:name="_Toc180155094"/>
      <w:r w:rsidRPr="00806AE9">
        <w:rPr>
          <w:rFonts w:eastAsiaTheme="minorHAnsi" w:cstheme="minorHAnsi"/>
          <w:i/>
          <w:iCs/>
          <w:color w:val="auto"/>
        </w:rPr>
        <w:t>Résiliation pour faute du titulaire</w:t>
      </w:r>
      <w:bookmarkEnd w:id="124"/>
      <w:bookmarkEnd w:id="125"/>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36F566F7" w14:textId="77777777" w:rsidR="005F014E" w:rsidRPr="00806AE9" w:rsidRDefault="005F014E" w:rsidP="005B0A85">
      <w:pPr>
        <w:pStyle w:val="Titre3"/>
        <w:numPr>
          <w:ilvl w:val="2"/>
          <w:numId w:val="12"/>
        </w:numPr>
        <w:spacing w:before="240"/>
        <w:ind w:left="2410" w:hanging="786"/>
        <w:jc w:val="both"/>
        <w:rPr>
          <w:rFonts w:eastAsiaTheme="minorHAnsi" w:cstheme="minorHAnsi"/>
          <w:i/>
          <w:iCs/>
          <w:color w:val="auto"/>
        </w:rPr>
      </w:pPr>
      <w:bookmarkStart w:id="126" w:name="_Toc180155095"/>
      <w:bookmarkStart w:id="127" w:name="_Ref187053282"/>
      <w:r w:rsidRPr="00806AE9">
        <w:rPr>
          <w:rFonts w:eastAsiaTheme="minorHAnsi" w:cstheme="minorHAnsi"/>
          <w:i/>
          <w:iCs/>
          <w:color w:val="auto"/>
        </w:rPr>
        <w:t>Non-réponse aux mises en concurrences dans le cadre des marchés subséquents</w:t>
      </w:r>
      <w:bookmarkEnd w:id="126"/>
      <w:bookmarkEnd w:id="127"/>
    </w:p>
    <w:bookmarkEnd w:id="113"/>
    <w:p w14:paraId="7F7BD8E9" w14:textId="77777777" w:rsidR="005F014E" w:rsidRPr="00F8747C" w:rsidRDefault="005F014E" w:rsidP="005F014E">
      <w:pPr>
        <w:spacing w:before="120" w:line="232" w:lineRule="exact"/>
        <w:ind w:left="20" w:right="20"/>
        <w:jc w:val="both"/>
        <w:rPr>
          <w:rFonts w:eastAsia="Trebuchet MS" w:cstheme="minorHAnsi"/>
          <w:sz w:val="20"/>
          <w:szCs w:val="20"/>
        </w:rPr>
      </w:pPr>
      <w:r w:rsidRPr="00F8747C">
        <w:rPr>
          <w:rFonts w:eastAsia="Trebuchet MS" w:cstheme="minorHAnsi"/>
          <w:sz w:val="20"/>
          <w:szCs w:val="20"/>
        </w:rPr>
        <w:t>Les titulaires du présent accord-cadre s’engagent à remettre une offre de bonne foi à toutes remises en concurrence sur lesquelles ils seront consultés.</w:t>
      </w:r>
    </w:p>
    <w:p w14:paraId="4D3D51EA" w14:textId="2C1A7904" w:rsidR="005F014E" w:rsidRDefault="00A54687" w:rsidP="005F014E">
      <w:pPr>
        <w:spacing w:line="232" w:lineRule="exact"/>
        <w:ind w:left="20" w:right="20"/>
        <w:jc w:val="both"/>
        <w:rPr>
          <w:rFonts w:eastAsia="Trebuchet MS" w:cstheme="minorHAnsi"/>
          <w:sz w:val="20"/>
          <w:szCs w:val="20"/>
        </w:rPr>
      </w:pPr>
      <w:r>
        <w:rPr>
          <w:rFonts w:eastAsia="Trebuchet MS" w:cstheme="minorHAnsi"/>
          <w:sz w:val="20"/>
          <w:szCs w:val="20"/>
        </w:rPr>
        <w:t>C</w:t>
      </w:r>
      <w:r w:rsidR="005F014E" w:rsidRPr="00F8747C">
        <w:rPr>
          <w:rFonts w:eastAsia="Trebuchet MS" w:cstheme="minorHAnsi"/>
          <w:sz w:val="20"/>
          <w:szCs w:val="20"/>
        </w:rPr>
        <w:t>haque titulaire doit justifier par écrit de son impossibilité de répondre.</w:t>
      </w:r>
    </w:p>
    <w:p w14:paraId="2E16B9DA" w14:textId="77777777" w:rsidR="00A54687" w:rsidRPr="00F8747C" w:rsidRDefault="00A54687" w:rsidP="00A54687">
      <w:pPr>
        <w:spacing w:before="120" w:line="232" w:lineRule="exact"/>
        <w:ind w:left="20" w:right="20"/>
        <w:jc w:val="both"/>
        <w:rPr>
          <w:rFonts w:eastAsia="Trebuchet MS" w:cstheme="minorHAnsi"/>
          <w:sz w:val="20"/>
          <w:szCs w:val="20"/>
        </w:rPr>
      </w:pPr>
      <w:r w:rsidRPr="00F8747C">
        <w:rPr>
          <w:rFonts w:eastAsia="Trebuchet MS" w:cstheme="minorHAnsi"/>
          <w:sz w:val="20"/>
          <w:szCs w:val="20"/>
        </w:rPr>
        <w:t>La présentation d’une offre purement dilatoire, dont il est manifeste qu’elle ne poursuit aucunement l’objectif d’être économiquement la plus avantageuse, mais remise dans l’unique but de se soustraire aux sanctions encourues serait considérée comme une absence d’offre injustifiée. </w:t>
      </w:r>
    </w:p>
    <w:p w14:paraId="43D9CF80" w14:textId="06E99266" w:rsidR="00A54687" w:rsidRDefault="00A54687" w:rsidP="005F014E">
      <w:pPr>
        <w:spacing w:before="120" w:line="232" w:lineRule="exact"/>
        <w:ind w:left="20" w:right="20"/>
        <w:jc w:val="both"/>
        <w:rPr>
          <w:rFonts w:eastAsia="Trebuchet MS" w:cstheme="minorHAnsi"/>
          <w:sz w:val="20"/>
          <w:szCs w:val="20"/>
        </w:rPr>
      </w:pPr>
      <w:r w:rsidRPr="00A069BF">
        <w:rPr>
          <w:rFonts w:eastAsia="Trebuchet MS" w:cstheme="minorHAnsi"/>
          <w:sz w:val="20"/>
          <w:szCs w:val="20"/>
        </w:rPr>
        <w:t xml:space="preserve">Le pouvoir adjudicateur pourra résilier l’accord-cadre pour faute, en cas d’absences d’offre répétées, sans justification à l’appui. La faute sera caractérisée à compter de </w:t>
      </w:r>
      <w:r w:rsidR="00A069BF" w:rsidRPr="00A069BF">
        <w:rPr>
          <w:rFonts w:cstheme="minorHAnsi"/>
          <w:bCs/>
          <w:sz w:val="20"/>
          <w:szCs w:val="20"/>
        </w:rPr>
        <w:t>3</w:t>
      </w:r>
      <w:r w:rsidR="007A409C" w:rsidRPr="00A069BF">
        <w:rPr>
          <w:rFonts w:cstheme="minorHAnsi"/>
          <w:bCs/>
          <w:sz w:val="20"/>
          <w:szCs w:val="20"/>
        </w:rPr>
        <w:t xml:space="preserve"> </w:t>
      </w:r>
      <w:r w:rsidR="00A069BF">
        <w:rPr>
          <w:rFonts w:cstheme="minorHAnsi"/>
          <w:bCs/>
          <w:sz w:val="20"/>
          <w:szCs w:val="20"/>
        </w:rPr>
        <w:t xml:space="preserve">absences </w:t>
      </w:r>
      <w:r w:rsidRPr="00A069BF">
        <w:rPr>
          <w:rFonts w:eastAsia="Trebuchet MS" w:cstheme="minorHAnsi"/>
          <w:sz w:val="20"/>
          <w:szCs w:val="20"/>
        </w:rPr>
        <w:t>d’offres non justifiées.   </w:t>
      </w:r>
    </w:p>
    <w:p w14:paraId="5681571F" w14:textId="77777777" w:rsidR="00F56D80" w:rsidRDefault="00F56D80" w:rsidP="005F014E">
      <w:pPr>
        <w:spacing w:before="120" w:line="232" w:lineRule="exact"/>
        <w:ind w:left="20" w:right="20"/>
        <w:jc w:val="both"/>
        <w:rPr>
          <w:rFonts w:eastAsia="Trebuchet MS" w:cstheme="minorHAnsi"/>
          <w:sz w:val="20"/>
          <w:szCs w:val="20"/>
        </w:rPr>
      </w:pPr>
    </w:p>
    <w:p w14:paraId="5E63E2B5" w14:textId="77777777" w:rsidR="00F56D80" w:rsidRDefault="00F56D80" w:rsidP="005F014E">
      <w:pPr>
        <w:spacing w:before="120" w:line="232" w:lineRule="exact"/>
        <w:ind w:left="20" w:right="20"/>
        <w:jc w:val="both"/>
        <w:rPr>
          <w:rFonts w:eastAsia="Trebuchet MS" w:cstheme="minorHAnsi"/>
          <w:sz w:val="20"/>
          <w:szCs w:val="20"/>
        </w:rPr>
      </w:pPr>
    </w:p>
    <w:p w14:paraId="3BED905A" w14:textId="77777777" w:rsidR="00F56D80" w:rsidRDefault="00F56D80" w:rsidP="005F014E">
      <w:pPr>
        <w:spacing w:before="120" w:line="232" w:lineRule="exact"/>
        <w:ind w:left="20" w:right="20"/>
        <w:jc w:val="both"/>
        <w:rPr>
          <w:rFonts w:eastAsia="Trebuchet MS" w:cstheme="minorHAnsi"/>
          <w:sz w:val="20"/>
          <w:szCs w:val="20"/>
        </w:rPr>
      </w:pPr>
    </w:p>
    <w:p w14:paraId="48638D05" w14:textId="77777777" w:rsidR="00F56D80" w:rsidRDefault="00F56D80" w:rsidP="005F014E">
      <w:pPr>
        <w:spacing w:before="120" w:line="232" w:lineRule="exact"/>
        <w:ind w:left="20" w:right="20"/>
        <w:jc w:val="both"/>
        <w:rPr>
          <w:rFonts w:eastAsia="Trebuchet MS" w:cstheme="minorHAnsi"/>
          <w:sz w:val="20"/>
          <w:szCs w:val="20"/>
        </w:rPr>
      </w:pPr>
    </w:p>
    <w:p w14:paraId="5B5E0DC6" w14:textId="77777777" w:rsidR="00F56D80" w:rsidRDefault="00F56D80" w:rsidP="005F014E">
      <w:pPr>
        <w:spacing w:before="120" w:line="232" w:lineRule="exact"/>
        <w:ind w:left="20" w:right="20"/>
        <w:jc w:val="both"/>
        <w:rPr>
          <w:rFonts w:eastAsia="Trebuchet MS" w:cstheme="minorHAnsi"/>
          <w:sz w:val="20"/>
          <w:szCs w:val="20"/>
        </w:rPr>
      </w:pPr>
    </w:p>
    <w:p w14:paraId="6953E86C" w14:textId="77777777" w:rsidR="00F56D80" w:rsidRDefault="00F56D80" w:rsidP="005F014E">
      <w:pPr>
        <w:spacing w:before="120" w:line="232" w:lineRule="exact"/>
        <w:ind w:left="20" w:right="20"/>
        <w:jc w:val="both"/>
        <w:rPr>
          <w:rFonts w:eastAsia="Trebuchet MS" w:cstheme="minorHAnsi"/>
          <w:sz w:val="20"/>
          <w:szCs w:val="20"/>
        </w:rPr>
      </w:pPr>
    </w:p>
    <w:p w14:paraId="3BDA3944" w14:textId="77777777" w:rsidR="00F56D80" w:rsidRPr="00A069BF" w:rsidRDefault="00F56D80" w:rsidP="005F014E">
      <w:pPr>
        <w:spacing w:before="120" w:line="232" w:lineRule="exact"/>
        <w:ind w:left="20" w:right="20"/>
        <w:jc w:val="both"/>
        <w:rPr>
          <w:rFonts w:eastAsia="Trebuchet MS" w:cstheme="minorHAnsi"/>
          <w:sz w:val="20"/>
          <w:szCs w:val="20"/>
        </w:rPr>
      </w:pPr>
    </w:p>
    <w:p w14:paraId="0DF01BFE" w14:textId="77777777" w:rsidR="009C0EB2" w:rsidRPr="000D58BD" w:rsidRDefault="009C0EB2" w:rsidP="005B0A85">
      <w:pPr>
        <w:pStyle w:val="Titre1"/>
        <w:numPr>
          <w:ilvl w:val="0"/>
          <w:numId w:val="12"/>
        </w:numPr>
        <w:pBdr>
          <w:top w:val="single" w:sz="2" w:space="1" w:color="auto"/>
          <w:bottom w:val="single" w:sz="12" w:space="1" w:color="auto"/>
        </w:pBdr>
        <w:spacing w:before="600" w:after="360"/>
        <w:ind w:left="426" w:hanging="426"/>
        <w:jc w:val="both"/>
        <w:rPr>
          <w:rFonts w:cstheme="minorHAnsi"/>
          <w:sz w:val="32"/>
          <w:szCs w:val="32"/>
        </w:rPr>
      </w:pPr>
      <w:bookmarkStart w:id="128" w:name="_Toc180155097"/>
      <w:bookmarkStart w:id="129" w:name="_Toc220340427"/>
      <w:r w:rsidRPr="000D58BD">
        <w:rPr>
          <w:rFonts w:cstheme="minorHAnsi"/>
          <w:sz w:val="32"/>
          <w:szCs w:val="32"/>
        </w:rPr>
        <w:t>CLAUSE DE RÉEXAMEN</w:t>
      </w:r>
      <w:bookmarkEnd w:id="128"/>
      <w:bookmarkEnd w:id="129"/>
      <w:r w:rsidRPr="000D58BD">
        <w:rPr>
          <w:rFonts w:cstheme="minorHAnsi"/>
          <w:sz w:val="32"/>
          <w:szCs w:val="32"/>
        </w:rPr>
        <w:t xml:space="preserve"> </w:t>
      </w:r>
    </w:p>
    <w:p w14:paraId="4F6E906D" w14:textId="77777777" w:rsidR="009C0EB2" w:rsidRPr="00416CFA" w:rsidRDefault="009C0EB2" w:rsidP="009C0EB2">
      <w:pPr>
        <w:spacing w:after="240"/>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503CF1">
      <w:pPr>
        <w:pStyle w:val="Titre2"/>
      </w:pPr>
      <w:bookmarkStart w:id="130" w:name="_Toc180155098"/>
      <w:r w:rsidRPr="00E4760B">
        <w:t>Modification(s) et/ou ajout(s) de prestation et/ou de matériel</w:t>
      </w:r>
      <w:bookmarkEnd w:id="130"/>
    </w:p>
    <w:p w14:paraId="38B6B304" w14:textId="77777777" w:rsidR="009C0EB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Pr="00416CFA"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612B4902" w14:textId="77777777" w:rsidR="009C0EB2" w:rsidRPr="00416CFA" w:rsidRDefault="009C0EB2" w:rsidP="005B0A85">
      <w:pPr>
        <w:pStyle w:val="Paragraphedeliste"/>
        <w:numPr>
          <w:ilvl w:val="0"/>
          <w:numId w:val="38"/>
        </w:numPr>
        <w:spacing w:after="0"/>
        <w:jc w:val="both"/>
        <w:rPr>
          <w:rFonts w:cstheme="minorHAnsi"/>
          <w:sz w:val="20"/>
          <w:szCs w:val="20"/>
        </w:rPr>
      </w:pPr>
      <w:r w:rsidRPr="00416CFA">
        <w:rPr>
          <w:rFonts w:cstheme="minorHAnsi"/>
          <w:sz w:val="20"/>
          <w:szCs w:val="20"/>
        </w:rPr>
        <w:t xml:space="preserve">Les modifications et/ou ajouts rendus nécessaires </w:t>
      </w:r>
      <w:proofErr w:type="gramStart"/>
      <w:r w:rsidRPr="00416CFA">
        <w:rPr>
          <w:rFonts w:cstheme="minorHAnsi"/>
          <w:sz w:val="20"/>
          <w:szCs w:val="20"/>
        </w:rPr>
        <w:t>suite à des évolutions</w:t>
      </w:r>
      <w:proofErr w:type="gramEnd"/>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5B0A85">
      <w:pPr>
        <w:pStyle w:val="Paragraphedeliste"/>
        <w:numPr>
          <w:ilvl w:val="1"/>
          <w:numId w:val="38"/>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5B0A85">
      <w:pPr>
        <w:pStyle w:val="Paragraphedeliste"/>
        <w:numPr>
          <w:ilvl w:val="1"/>
          <w:numId w:val="38"/>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77777777" w:rsidR="009C0EB2" w:rsidRPr="00416CFA" w:rsidRDefault="009C0EB2" w:rsidP="005B0A85">
      <w:pPr>
        <w:pStyle w:val="Paragraphedeliste"/>
        <w:numPr>
          <w:ilvl w:val="0"/>
          <w:numId w:val="38"/>
        </w:numPr>
        <w:spacing w:before="240"/>
        <w:jc w:val="both"/>
        <w:rPr>
          <w:rFonts w:cstheme="minorHAnsi"/>
          <w:sz w:val="20"/>
          <w:szCs w:val="20"/>
        </w:rPr>
      </w:pPr>
      <w:r w:rsidRPr="00416CFA">
        <w:rPr>
          <w:rFonts w:cstheme="minorHAnsi"/>
          <w:sz w:val="20"/>
          <w:szCs w:val="20"/>
        </w:rPr>
        <w:t xml:space="preserve">Les modifications et/ou les ajouts rendus nécessaires </w:t>
      </w:r>
      <w:proofErr w:type="gramStart"/>
      <w:r w:rsidRPr="00416CFA">
        <w:rPr>
          <w:rFonts w:cstheme="minorHAnsi"/>
          <w:sz w:val="20"/>
          <w:szCs w:val="20"/>
        </w:rPr>
        <w:t>suite à une</w:t>
      </w:r>
      <w:proofErr w:type="gramEnd"/>
      <w:r w:rsidRPr="00416CFA">
        <w:rPr>
          <w:rFonts w:cstheme="minorHAnsi"/>
          <w:sz w:val="20"/>
          <w:szCs w:val="20"/>
        </w:rPr>
        <w:t xml:space="preserve"> évolution réglementaire et/ou normative ;</w:t>
      </w:r>
    </w:p>
    <w:p w14:paraId="64E039B0" w14:textId="77777777" w:rsidR="009C0EB2" w:rsidRDefault="009C0EB2" w:rsidP="005B0A85">
      <w:pPr>
        <w:pStyle w:val="Paragraphedeliste"/>
        <w:numPr>
          <w:ilvl w:val="0"/>
          <w:numId w:val="38"/>
        </w:numPr>
        <w:jc w:val="both"/>
        <w:rPr>
          <w:rFonts w:cstheme="minorHAnsi"/>
          <w:sz w:val="20"/>
          <w:szCs w:val="20"/>
        </w:rPr>
      </w:pPr>
      <w:r w:rsidRPr="00416CFA">
        <w:rPr>
          <w:rFonts w:cstheme="minorHAnsi"/>
          <w:sz w:val="20"/>
          <w:szCs w:val="20"/>
        </w:rPr>
        <w:t>Les modification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3BA41196" w14:textId="77777777" w:rsidR="0012664F" w:rsidRPr="0012664F" w:rsidRDefault="0012664F" w:rsidP="0012664F">
      <w:pPr>
        <w:pStyle w:val="Paragraphedeliste"/>
        <w:numPr>
          <w:ilvl w:val="0"/>
          <w:numId w:val="38"/>
        </w:numPr>
        <w:jc w:val="both"/>
        <w:rPr>
          <w:rFonts w:cstheme="minorHAnsi"/>
          <w:sz w:val="20"/>
          <w:szCs w:val="20"/>
        </w:rPr>
      </w:pPr>
      <w:r>
        <w:rPr>
          <w:rFonts w:cstheme="minorHAnsi"/>
          <w:sz w:val="20"/>
          <w:szCs w:val="20"/>
        </w:rPr>
        <w:t xml:space="preserve">L’ajout de profil : </w:t>
      </w:r>
      <w:r w:rsidRPr="0012664F">
        <w:rPr>
          <w:rFonts w:cstheme="minorHAnsi"/>
          <w:sz w:val="20"/>
          <w:szCs w:val="20"/>
        </w:rPr>
        <w:t>Au cours de l’exécution du marché, et en fonction de l’évolution des besoins du système d’identité et des droits d’accès, le pouvoir adjudicateur peut introduire de nouveaux profils, rôles, attributs ou catégories d’utilisateurs nécessaires à l’exploitation du dispositif IAM.</w:t>
      </w:r>
    </w:p>
    <w:p w14:paraId="31B168B7" w14:textId="2043853B" w:rsidR="0012664F" w:rsidRPr="00416CFA" w:rsidRDefault="0012664F" w:rsidP="0012664F">
      <w:pPr>
        <w:pStyle w:val="Paragraphedeliste"/>
        <w:jc w:val="both"/>
        <w:rPr>
          <w:rFonts w:cstheme="minorHAnsi"/>
          <w:sz w:val="20"/>
          <w:szCs w:val="20"/>
        </w:rPr>
      </w:pPr>
    </w:p>
    <w:p w14:paraId="0911F47A" w14:textId="77777777" w:rsidR="009C0EB2" w:rsidRPr="00416CFA" w:rsidRDefault="009C0EB2" w:rsidP="009C0EB2">
      <w:pPr>
        <w:ind w:left="709"/>
        <w:jc w:val="both"/>
        <w:rPr>
          <w:rFonts w:cstheme="minorHAnsi"/>
          <w:sz w:val="20"/>
          <w:szCs w:val="20"/>
        </w:rPr>
      </w:pPr>
      <w:r w:rsidRPr="00416CFA">
        <w:rPr>
          <w:rFonts w:cstheme="minorHAnsi"/>
          <w:sz w:val="20"/>
          <w:szCs w:val="20"/>
        </w:rPr>
        <w:t>Sont notamment concernés :</w:t>
      </w:r>
    </w:p>
    <w:p w14:paraId="10DC9024" w14:textId="4DBC1E70" w:rsidR="009C0EB2" w:rsidRPr="0004457A" w:rsidRDefault="009C0EB2" w:rsidP="005B0A85">
      <w:pPr>
        <w:pStyle w:val="Paragraphedeliste"/>
        <w:numPr>
          <w:ilvl w:val="0"/>
          <w:numId w:val="39"/>
        </w:numPr>
        <w:ind w:left="1134"/>
        <w:jc w:val="both"/>
        <w:rPr>
          <w:rFonts w:cstheme="minorHAnsi"/>
          <w:bCs/>
          <w:sz w:val="20"/>
          <w:szCs w:val="20"/>
        </w:rPr>
      </w:pPr>
      <w:r w:rsidRPr="0004457A">
        <w:rPr>
          <w:rFonts w:cstheme="minorHAnsi"/>
          <w:bCs/>
          <w:sz w:val="20"/>
          <w:szCs w:val="20"/>
        </w:rPr>
        <w:t>Les évolutions liées à la hausse ou à la baisse du nombre de collaborateurs du Groupe CCI Paris Ile-de-France, utilisateurs des prestations objet du présent marché, ainsi que la diminution ou l’ajout du nombre de bureau(x) ;</w:t>
      </w:r>
    </w:p>
    <w:p w14:paraId="789261CF" w14:textId="46671FE5" w:rsidR="009C0EB2" w:rsidRPr="0004457A" w:rsidRDefault="00833AAC" w:rsidP="005B0A85">
      <w:pPr>
        <w:pStyle w:val="Paragraphedeliste"/>
        <w:numPr>
          <w:ilvl w:val="0"/>
          <w:numId w:val="39"/>
        </w:numPr>
        <w:ind w:left="1134"/>
        <w:jc w:val="both"/>
        <w:rPr>
          <w:rFonts w:cstheme="minorHAnsi"/>
          <w:bCs/>
          <w:sz w:val="20"/>
          <w:szCs w:val="20"/>
        </w:rPr>
      </w:pPr>
      <w:r w:rsidRPr="0004457A">
        <w:rPr>
          <w:rFonts w:cstheme="minorHAnsi"/>
          <w:bCs/>
          <w:sz w:val="20"/>
          <w:szCs w:val="20"/>
        </w:rPr>
        <w:t>Les évolutions liées à la diminution ou l’ajout de site(s)</w:t>
      </w:r>
    </w:p>
    <w:p w14:paraId="22BF2CE6" w14:textId="77777777" w:rsidR="009C0EB2" w:rsidRPr="00593E22" w:rsidRDefault="009C0EB2" w:rsidP="00503CF1">
      <w:pPr>
        <w:pStyle w:val="Titre2"/>
      </w:pPr>
      <w:bookmarkStart w:id="131" w:name="_Toc180155099"/>
      <w:r w:rsidRPr="00593E22">
        <w:t>Modalités de mise en œuvre des modifications</w:t>
      </w:r>
      <w:bookmarkEnd w:id="131"/>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5B0A85">
      <w:pPr>
        <w:pStyle w:val="Paragraphedeliste"/>
        <w:numPr>
          <w:ilvl w:val="0"/>
          <w:numId w:val="28"/>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lastRenderedPageBreak/>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t>Le cas échéant, les nouveaux prix sont applicables aux mensualités suivant la modification de l’acceptation de la modification</w:t>
      </w:r>
    </w:p>
    <w:p w14:paraId="0DB3C7FA" w14:textId="77777777" w:rsidR="009C0EB2" w:rsidRDefault="009C0EB2" w:rsidP="005B0A85">
      <w:pPr>
        <w:pStyle w:val="Paragraphedeliste"/>
        <w:numPr>
          <w:ilvl w:val="0"/>
          <w:numId w:val="28"/>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503CF1">
      <w:pPr>
        <w:pStyle w:val="Titre2"/>
      </w:pPr>
      <w:bookmarkStart w:id="132" w:name="_Toc180155100"/>
      <w:r w:rsidRPr="00E4760B">
        <w:t>Modifications temporaires en cas de circonstances imprévisibles</w:t>
      </w:r>
      <w:bookmarkEnd w:id="132"/>
    </w:p>
    <w:p w14:paraId="6703CF39" w14:textId="49E99E39" w:rsidR="009C0EB2" w:rsidRPr="00416CFA" w:rsidRDefault="0089640E" w:rsidP="009C0EB2">
      <w:pPr>
        <w:spacing w:after="240"/>
        <w:jc w:val="both"/>
        <w:rPr>
          <w:rFonts w:cstheme="minorHAnsi"/>
          <w:sz w:val="20"/>
          <w:szCs w:val="20"/>
        </w:rPr>
      </w:pPr>
      <w:r w:rsidRPr="000E2163">
        <w:rPr>
          <w:rFonts w:cstheme="minorHAnsi"/>
          <w:bCs/>
          <w:sz w:val="20"/>
          <w:szCs w:val="20"/>
        </w:rPr>
        <w:t xml:space="preserve">En application de l’article 25 du CCAG PI, </w:t>
      </w:r>
      <w:r w:rsidRPr="000E2163">
        <w:rPr>
          <w:rFonts w:cstheme="minorHAnsi"/>
          <w:sz w:val="20"/>
          <w:szCs w:val="20"/>
        </w:rPr>
        <w:t>l</w:t>
      </w:r>
      <w:r w:rsidR="009C0EB2" w:rsidRPr="000E2163">
        <w:rPr>
          <w:rFonts w:cstheme="minorHAnsi"/>
          <w:sz w:val="20"/>
          <w:szCs w:val="20"/>
        </w:rPr>
        <w:t xml:space="preserve">orsque la poursuite de l’exécution du marché est rendue temporairement impossible en raison d’une circonstance que des parties </w:t>
      </w:r>
      <w:r w:rsidR="009C0EB2" w:rsidRPr="00416CFA">
        <w:rPr>
          <w:rFonts w:cstheme="minorHAnsi"/>
          <w:sz w:val="20"/>
          <w:szCs w:val="20"/>
        </w:rPr>
        <w:t>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5B0A85">
      <w:pPr>
        <w:pStyle w:val="Paragraphedeliste"/>
        <w:numPr>
          <w:ilvl w:val="0"/>
          <w:numId w:val="28"/>
        </w:numPr>
        <w:jc w:val="both"/>
        <w:rPr>
          <w:rFonts w:cstheme="minorHAnsi"/>
          <w:sz w:val="20"/>
          <w:szCs w:val="20"/>
        </w:rPr>
      </w:pPr>
      <w:bookmarkStart w:id="133"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5B0A85">
      <w:pPr>
        <w:pStyle w:val="Paragraphedeliste"/>
        <w:numPr>
          <w:ilvl w:val="0"/>
          <w:numId w:val="28"/>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5B0A85">
      <w:pPr>
        <w:pStyle w:val="Paragraphedeliste"/>
        <w:numPr>
          <w:ilvl w:val="0"/>
          <w:numId w:val="28"/>
        </w:numPr>
        <w:jc w:val="both"/>
        <w:rPr>
          <w:rFonts w:cstheme="minorHAnsi"/>
          <w:sz w:val="20"/>
          <w:szCs w:val="20"/>
        </w:rPr>
      </w:pPr>
      <w:r w:rsidRPr="00416CFA">
        <w:rPr>
          <w:rFonts w:cstheme="minorHAnsi"/>
          <w:sz w:val="20"/>
          <w:szCs w:val="20"/>
        </w:rPr>
        <w:t>Une modification des délais contractuels ;</w:t>
      </w:r>
    </w:p>
    <w:p w14:paraId="21664A1C" w14:textId="77777777" w:rsidR="009C0EB2" w:rsidRPr="00416CFA" w:rsidRDefault="009C0EB2" w:rsidP="005B0A85">
      <w:pPr>
        <w:pStyle w:val="Paragraphedeliste"/>
        <w:numPr>
          <w:ilvl w:val="0"/>
          <w:numId w:val="28"/>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33"/>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5B0A85">
      <w:pPr>
        <w:pStyle w:val="Titre1"/>
        <w:numPr>
          <w:ilvl w:val="0"/>
          <w:numId w:val="12"/>
        </w:numPr>
        <w:pBdr>
          <w:top w:val="single" w:sz="2" w:space="1" w:color="auto"/>
          <w:bottom w:val="single" w:sz="12" w:space="1" w:color="auto"/>
        </w:pBdr>
        <w:spacing w:before="600" w:after="360"/>
        <w:ind w:left="142" w:hanging="76"/>
        <w:jc w:val="both"/>
        <w:rPr>
          <w:rFonts w:cstheme="minorHAnsi"/>
          <w:sz w:val="32"/>
          <w:szCs w:val="32"/>
        </w:rPr>
      </w:pPr>
      <w:bookmarkStart w:id="134" w:name="_Toc180155101"/>
      <w:bookmarkStart w:id="135" w:name="_Toc220340428"/>
      <w:r w:rsidRPr="00B06823">
        <w:rPr>
          <w:rFonts w:cstheme="minorHAnsi"/>
          <w:sz w:val="32"/>
          <w:szCs w:val="32"/>
        </w:rPr>
        <w:t>SOUS-TRAITANCE</w:t>
      </w:r>
      <w:bookmarkEnd w:id="134"/>
      <w:bookmarkEnd w:id="135"/>
      <w:r w:rsidR="007A409C">
        <w:rPr>
          <w:rFonts w:cstheme="minorHAnsi"/>
          <w:sz w:val="32"/>
          <w:szCs w:val="32"/>
        </w:rPr>
        <w:t xml:space="preserve"> </w:t>
      </w:r>
    </w:p>
    <w:p w14:paraId="66B6A3E6" w14:textId="0607DC0C" w:rsidR="005F014E" w:rsidRPr="00711191" w:rsidRDefault="005F014E" w:rsidP="005F014E">
      <w:pPr>
        <w:spacing w:before="240"/>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5F014E">
      <w:pPr>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5B0A85">
      <w:pPr>
        <w:pStyle w:val="Titre1"/>
        <w:numPr>
          <w:ilvl w:val="0"/>
          <w:numId w:val="12"/>
        </w:numPr>
        <w:pBdr>
          <w:top w:val="single" w:sz="2" w:space="1" w:color="auto"/>
          <w:bottom w:val="single" w:sz="12" w:space="1" w:color="auto"/>
        </w:pBdr>
        <w:spacing w:before="600" w:after="360"/>
        <w:ind w:left="426" w:hanging="360"/>
        <w:jc w:val="both"/>
        <w:rPr>
          <w:rFonts w:cstheme="minorHAnsi"/>
          <w:sz w:val="32"/>
          <w:szCs w:val="32"/>
        </w:rPr>
      </w:pPr>
      <w:bookmarkStart w:id="136" w:name="_Toc180155102"/>
      <w:bookmarkStart w:id="137" w:name="_Toc220340429"/>
      <w:r w:rsidRPr="00B06823">
        <w:rPr>
          <w:rFonts w:cstheme="minorHAnsi"/>
          <w:sz w:val="32"/>
          <w:szCs w:val="32"/>
        </w:rPr>
        <w:lastRenderedPageBreak/>
        <w:t>CESSION DU MARCHÉ</w:t>
      </w:r>
      <w:bookmarkEnd w:id="136"/>
      <w:bookmarkEnd w:id="137"/>
    </w:p>
    <w:p w14:paraId="1BB2E049"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Ainsi, le titulaire doit informer dans les plus brefs délais la Direction des Achats du GIE Groupe CCI Paris Ile-de-France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47E2865" w14:textId="0C58B05A" w:rsidR="005F014E" w:rsidRPr="000E2163" w:rsidRDefault="005F014E" w:rsidP="000E2163">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p>
    <w:p w14:paraId="624E50FC" w14:textId="77777777" w:rsidR="0084768B" w:rsidRPr="00B06823" w:rsidRDefault="0084768B"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138" w:name="_Toc256000008"/>
      <w:bookmarkStart w:id="139" w:name="_Toc180155104"/>
      <w:bookmarkStart w:id="140" w:name="_Toc220340430"/>
      <w:bookmarkStart w:id="141" w:name="_Hlk180414948"/>
      <w:r w:rsidRPr="00B06823">
        <w:rPr>
          <w:rFonts w:cstheme="minorHAnsi"/>
          <w:sz w:val="32"/>
          <w:szCs w:val="32"/>
        </w:rPr>
        <w:t>CONFIDENTIALITÉ ET MESURES DE SÉCURITÉ</w:t>
      </w:r>
      <w:bookmarkEnd w:id="138"/>
      <w:bookmarkEnd w:id="139"/>
      <w:bookmarkEnd w:id="140"/>
    </w:p>
    <w:bookmarkEnd w:id="141"/>
    <w:p w14:paraId="7185B3D4" w14:textId="42545CC8" w:rsidR="0084768B" w:rsidRPr="00C369F9" w:rsidRDefault="0084768B" w:rsidP="00802417">
      <w:pPr>
        <w:pStyle w:val="ParagrapheIndent1"/>
        <w:spacing w:before="240" w:after="240" w:line="232" w:lineRule="exact"/>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84768B">
      <w:pPr>
        <w:spacing w:before="60"/>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00505935" w14:textId="77777777" w:rsidR="0084768B" w:rsidRDefault="0084768B" w:rsidP="0084768B">
      <w:pPr>
        <w:spacing w:before="60"/>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773252F0" w14:textId="77777777" w:rsidR="007006A4" w:rsidRDefault="007006A4" w:rsidP="0084768B">
      <w:pPr>
        <w:spacing w:before="60"/>
        <w:jc w:val="both"/>
        <w:rPr>
          <w:rFonts w:cstheme="minorHAnsi"/>
          <w:bCs/>
          <w:sz w:val="20"/>
          <w:szCs w:val="20"/>
        </w:rPr>
      </w:pPr>
    </w:p>
    <w:p w14:paraId="46A8E10E" w14:textId="33CA8791" w:rsidR="007006A4" w:rsidRPr="007006A4" w:rsidRDefault="007006A4" w:rsidP="007006A4">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142" w:name="_Toc220340431"/>
      <w:r w:rsidRPr="007006A4">
        <w:rPr>
          <w:rFonts w:cstheme="minorHAnsi"/>
          <w:sz w:val="32"/>
          <w:szCs w:val="32"/>
        </w:rPr>
        <w:t>ENGAGEMENTS ANTICORRUPTION</w:t>
      </w:r>
      <w:r>
        <w:rPr>
          <w:rFonts w:cstheme="minorHAnsi"/>
          <w:sz w:val="32"/>
          <w:szCs w:val="32"/>
        </w:rPr>
        <w:t xml:space="preserve"> </w:t>
      </w:r>
      <w:r w:rsidRPr="007006A4">
        <w:rPr>
          <w:rFonts w:cstheme="minorHAnsi"/>
          <w:sz w:val="32"/>
          <w:szCs w:val="32"/>
        </w:rPr>
        <w:t>ET PROBITÉ</w:t>
      </w:r>
      <w:bookmarkEnd w:id="142"/>
    </w:p>
    <w:p w14:paraId="09C528B7" w14:textId="77777777" w:rsidR="007006A4" w:rsidRPr="00A6020A" w:rsidRDefault="007006A4" w:rsidP="00503CF1">
      <w:pPr>
        <w:pStyle w:val="Titre2"/>
      </w:pPr>
      <w:r w:rsidRPr="00A6020A">
        <w:t>Prévention de la corruption</w:t>
      </w:r>
    </w:p>
    <w:p w14:paraId="6BB7A7CE" w14:textId="77777777" w:rsidR="007006A4" w:rsidRPr="00711191" w:rsidRDefault="007006A4" w:rsidP="007006A4">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4"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5"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7FAD73EE" w14:textId="77777777" w:rsidR="007006A4" w:rsidRPr="00711191" w:rsidRDefault="007006A4" w:rsidP="007006A4">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6" w:history="1">
        <w:r w:rsidRPr="00711191">
          <w:rPr>
            <w:rStyle w:val="Lienhypertexte"/>
            <w:rFonts w:asciiTheme="minorHAnsi" w:hAnsiTheme="minorHAnsi" w:cstheme="minorHAnsi"/>
            <w:sz w:val="20"/>
            <w:szCs w:val="20"/>
          </w:rPr>
          <w:t>https://cci-paris-iledefrance.signalement.net/entreprises</w:t>
        </w:r>
      </w:hyperlink>
    </w:p>
    <w:p w14:paraId="3C457975" w14:textId="77777777" w:rsidR="007006A4" w:rsidRDefault="007006A4" w:rsidP="007006A4">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lastRenderedPageBreak/>
        <w:t>Le titulaire déclare avoir pris connaissance de ce dispositif et s’engage à le respecter.</w:t>
      </w:r>
    </w:p>
    <w:p w14:paraId="50514B0E" w14:textId="77777777" w:rsidR="007006A4" w:rsidRPr="00BF5DB0" w:rsidRDefault="007006A4" w:rsidP="007006A4">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9B931D9" w14:textId="77777777" w:rsidR="007006A4" w:rsidRPr="00BF5DB0" w:rsidRDefault="007006A4" w:rsidP="007006A4">
      <w:pPr>
        <w:jc w:val="both"/>
        <w:rPr>
          <w:sz w:val="20"/>
          <w:szCs w:val="20"/>
        </w:rPr>
      </w:pPr>
      <w:r w:rsidRPr="00BF5DB0">
        <w:rPr>
          <w:sz w:val="20"/>
          <w:szCs w:val="20"/>
        </w:rPr>
        <w:t>Chaque partie s’engage à faire preuve d’une parfaite transparence et à s’informer réciproquement de la commission de tels faits pendant la durée des présentes ou de tout autre manquement à la probité.</w:t>
      </w:r>
    </w:p>
    <w:p w14:paraId="30BA42E6" w14:textId="77777777" w:rsidR="007006A4" w:rsidRPr="00BF5DB0" w:rsidRDefault="007006A4" w:rsidP="007006A4">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BF5DB0" w:rsidRDefault="007006A4" w:rsidP="007006A4">
      <w:pPr>
        <w:jc w:val="both"/>
        <w:rPr>
          <w:sz w:val="20"/>
          <w:szCs w:val="20"/>
        </w:rPr>
      </w:pPr>
      <w:r w:rsidRPr="00BF5DB0">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Default="007006A4" w:rsidP="00503CF1">
      <w:pPr>
        <w:pStyle w:val="Titre2"/>
      </w:pPr>
      <w:bookmarkStart w:id="143" w:name="_Toc180155140"/>
      <w:r w:rsidRPr="00C24060">
        <w:t>Respect des règles internes et sensibilisation au dispositif anticorruption »</w:t>
      </w:r>
    </w:p>
    <w:p w14:paraId="7E1716AB" w14:textId="77777777" w:rsidR="007006A4" w:rsidRPr="00C24060" w:rsidRDefault="007006A4" w:rsidP="007006A4">
      <w:pPr>
        <w:jc w:val="both"/>
        <w:rPr>
          <w:sz w:val="20"/>
          <w:szCs w:val="20"/>
        </w:rPr>
      </w:pPr>
      <w:r>
        <w:rPr>
          <w:sz w:val="20"/>
          <w:szCs w:val="20"/>
        </w:rPr>
        <w:t xml:space="preserve">En ce qui concerne les </w:t>
      </w:r>
      <w:r w:rsidRPr="00C24060">
        <w:rPr>
          <w:sz w:val="20"/>
          <w:szCs w:val="20"/>
        </w:rPr>
        <w:t>prestation</w:t>
      </w:r>
      <w:r>
        <w:rPr>
          <w:sz w:val="20"/>
          <w:szCs w:val="20"/>
        </w:rPr>
        <w:t>s</w:t>
      </w:r>
      <w:r w:rsidRPr="00C24060">
        <w:rPr>
          <w:sz w:val="20"/>
          <w:szCs w:val="20"/>
        </w:rPr>
        <w:t xml:space="preserve"> se déroulant dans les locaux du Groupe CCIR Paris Ile de France, le titulaire s’engage à informer ses préposés qu’ils doivent respecter les textes de référence en vigueur notamment : </w:t>
      </w:r>
    </w:p>
    <w:p w14:paraId="56CDAC09" w14:textId="77777777" w:rsidR="007006A4" w:rsidRPr="00BD14A5" w:rsidRDefault="007006A4" w:rsidP="007006A4">
      <w:pPr>
        <w:numPr>
          <w:ilvl w:val="0"/>
          <w:numId w:val="54"/>
        </w:numPr>
        <w:spacing w:after="0"/>
        <w:jc w:val="both"/>
        <w:rPr>
          <w:sz w:val="20"/>
          <w:szCs w:val="20"/>
        </w:rPr>
      </w:pPr>
      <w:proofErr w:type="gramStart"/>
      <w:r w:rsidRPr="00BD14A5">
        <w:rPr>
          <w:sz w:val="20"/>
          <w:szCs w:val="20"/>
        </w:rPr>
        <w:t>le</w:t>
      </w:r>
      <w:proofErr w:type="gramEnd"/>
      <w:r w:rsidRPr="00BD14A5">
        <w:rPr>
          <w:sz w:val="20"/>
          <w:szCs w:val="20"/>
        </w:rPr>
        <w:t xml:space="preserve"> règlement intérieur applicable à chaque établissement et/ou site,</w:t>
      </w:r>
    </w:p>
    <w:p w14:paraId="2B4DB04F" w14:textId="77777777" w:rsidR="007006A4" w:rsidRPr="00BD14A5" w:rsidRDefault="007006A4" w:rsidP="007006A4">
      <w:pPr>
        <w:numPr>
          <w:ilvl w:val="0"/>
          <w:numId w:val="54"/>
        </w:numPr>
        <w:spacing w:after="0"/>
        <w:jc w:val="both"/>
        <w:rPr>
          <w:sz w:val="20"/>
          <w:szCs w:val="20"/>
        </w:rPr>
      </w:pPr>
      <w:proofErr w:type="gramStart"/>
      <w:r w:rsidRPr="00BD14A5">
        <w:rPr>
          <w:sz w:val="20"/>
          <w:szCs w:val="20"/>
        </w:rPr>
        <w:t>les</w:t>
      </w:r>
      <w:proofErr w:type="gramEnd"/>
      <w:r w:rsidRPr="00BD14A5">
        <w:rPr>
          <w:sz w:val="20"/>
          <w:szCs w:val="20"/>
        </w:rPr>
        <w:t xml:space="preserve"> règles et consignes de sécurité et de sûreté applicables à l’ensemble du Groupe CCIR Paris Ile-de-France et/ou au site auxquels sont affectés ses préposés et ceux de ses sous</w:t>
      </w:r>
      <w:r w:rsidRPr="00BD14A5">
        <w:rPr>
          <w:sz w:val="20"/>
          <w:szCs w:val="20"/>
        </w:rPr>
        <w:noBreakHyphen/>
        <w:t>traitants,</w:t>
      </w:r>
    </w:p>
    <w:p w14:paraId="5E7194C6" w14:textId="77777777" w:rsidR="007006A4" w:rsidRPr="00BD14A5" w:rsidRDefault="007006A4" w:rsidP="007006A4">
      <w:pPr>
        <w:numPr>
          <w:ilvl w:val="0"/>
          <w:numId w:val="54"/>
        </w:numPr>
        <w:spacing w:after="0"/>
        <w:jc w:val="both"/>
        <w:rPr>
          <w:sz w:val="20"/>
          <w:szCs w:val="20"/>
        </w:rPr>
      </w:pPr>
      <w:proofErr w:type="gramStart"/>
      <w:r w:rsidRPr="00BD14A5">
        <w:rPr>
          <w:sz w:val="20"/>
          <w:szCs w:val="20"/>
        </w:rPr>
        <w:t>les</w:t>
      </w:r>
      <w:proofErr w:type="gramEnd"/>
      <w:r w:rsidRPr="00BD14A5">
        <w:rPr>
          <w:sz w:val="20"/>
          <w:szCs w:val="20"/>
        </w:rPr>
        <w:t xml:space="preserve"> règles de sécurité et d’accès logiques aux ressources informatique qui leur sont imposés.</w:t>
      </w:r>
    </w:p>
    <w:p w14:paraId="4665541C" w14:textId="77777777" w:rsidR="007006A4" w:rsidRPr="00BD14A5" w:rsidRDefault="007006A4" w:rsidP="007006A4">
      <w:pPr>
        <w:numPr>
          <w:ilvl w:val="0"/>
          <w:numId w:val="54"/>
        </w:numPr>
        <w:jc w:val="both"/>
        <w:rPr>
          <w:sz w:val="20"/>
          <w:szCs w:val="20"/>
        </w:rPr>
      </w:pPr>
      <w:proofErr w:type="gramStart"/>
      <w:r w:rsidRPr="00BD14A5">
        <w:rPr>
          <w:sz w:val="20"/>
          <w:szCs w:val="20"/>
        </w:rPr>
        <w:t>les</w:t>
      </w:r>
      <w:proofErr w:type="gramEnd"/>
      <w:r w:rsidRPr="00BD14A5">
        <w:rPr>
          <w:sz w:val="20"/>
          <w:szCs w:val="20"/>
        </w:rPr>
        <w:t xml:space="preserve"> règles de confidentialité ou l'accord de confidentialité le cas échéant</w:t>
      </w:r>
      <w:r w:rsidRPr="00C24060">
        <w:rPr>
          <w:sz w:val="20"/>
          <w:szCs w:val="20"/>
        </w:rPr>
        <w:t>.</w:t>
      </w:r>
    </w:p>
    <w:p w14:paraId="38588A64" w14:textId="77777777" w:rsidR="007006A4" w:rsidRPr="00C24060" w:rsidRDefault="007006A4" w:rsidP="007006A4">
      <w:pPr>
        <w:jc w:val="both"/>
        <w:rPr>
          <w:sz w:val="20"/>
          <w:szCs w:val="20"/>
        </w:rPr>
      </w:pPr>
      <w:r w:rsidRPr="00C24060">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C24060" w:rsidRDefault="007006A4" w:rsidP="007006A4">
      <w:pPr>
        <w:jc w:val="both"/>
        <w:rPr>
          <w:sz w:val="20"/>
          <w:szCs w:val="20"/>
        </w:rPr>
      </w:pPr>
      <w:r w:rsidRPr="00C24060">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Default="007006A4" w:rsidP="007006A4">
      <w:pPr>
        <w:jc w:val="both"/>
        <w:rPr>
          <w:sz w:val="20"/>
          <w:szCs w:val="20"/>
        </w:rPr>
      </w:pPr>
      <w:r w:rsidRPr="00C24060">
        <w:rPr>
          <w:sz w:val="20"/>
          <w:szCs w:val="20"/>
        </w:rPr>
        <w:t>Le titulaire prendra toutes les dispositions nécessaires pour que les obligations énoncées ci</w:t>
      </w:r>
      <w:r w:rsidRPr="00C24060">
        <w:rPr>
          <w:sz w:val="20"/>
          <w:szCs w:val="20"/>
        </w:rPr>
        <w:noBreakHyphen/>
        <w:t>dessus soient respectées.</w:t>
      </w:r>
    </w:p>
    <w:p w14:paraId="7F87E473" w14:textId="77777777" w:rsidR="007006A4" w:rsidRDefault="007006A4" w:rsidP="007006A4">
      <w:pPr>
        <w:rPr>
          <w:sz w:val="20"/>
          <w:szCs w:val="20"/>
        </w:rPr>
      </w:pPr>
      <w:r w:rsidRPr="00C24060">
        <w:rPr>
          <w:sz w:val="20"/>
          <w:szCs w:val="20"/>
        </w:rPr>
        <w:t>Tout manquement aux obligations définies dans la présente clause pourra entraîner, après mise en demeure restée sans effet, la mise en œuvre des sanctions contractuelles prévues.</w:t>
      </w:r>
    </w:p>
    <w:p w14:paraId="77220B41" w14:textId="77777777" w:rsidR="0084768B" w:rsidRPr="00B06823" w:rsidRDefault="0084768B"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144" w:name="_Toc90560102"/>
      <w:bookmarkStart w:id="145" w:name="_Ref116369956"/>
      <w:bookmarkStart w:id="146" w:name="_Toc180155105"/>
      <w:bookmarkStart w:id="147" w:name="_Toc220340432"/>
      <w:bookmarkStart w:id="148" w:name="_Hlk180415007"/>
      <w:bookmarkEnd w:id="143"/>
      <w:r w:rsidRPr="00B06823">
        <w:rPr>
          <w:rFonts w:cstheme="minorHAnsi"/>
          <w:sz w:val="32"/>
          <w:szCs w:val="32"/>
        </w:rPr>
        <w:t>PROTECTION DES DONNÉES À CARACTÈRE PERSONNEL</w:t>
      </w:r>
      <w:bookmarkEnd w:id="144"/>
      <w:bookmarkEnd w:id="145"/>
      <w:bookmarkEnd w:id="146"/>
      <w:bookmarkEnd w:id="147"/>
    </w:p>
    <w:bookmarkEnd w:id="148"/>
    <w:p w14:paraId="7016B5FF" w14:textId="3170C4D4" w:rsidR="0084768B" w:rsidRPr="00416CFA" w:rsidRDefault="0084768B" w:rsidP="00416CFA">
      <w:pPr>
        <w:pStyle w:val="ParagrapheIndent1"/>
        <w:spacing w:before="24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503CF1">
      <w:pPr>
        <w:pStyle w:val="Titre2"/>
      </w:pPr>
      <w:bookmarkStart w:id="149" w:name="_Toc90560103"/>
      <w:bookmarkStart w:id="150" w:name="_Ref116369233"/>
      <w:bookmarkStart w:id="151" w:name="_Toc180155106"/>
      <w:r w:rsidRPr="00FE4B34">
        <w:lastRenderedPageBreak/>
        <w:t>Description du traitement de données à caractère personnel</w:t>
      </w:r>
      <w:bookmarkEnd w:id="149"/>
      <w:bookmarkEnd w:id="150"/>
      <w:bookmarkEnd w:id="151"/>
    </w:p>
    <w:p w14:paraId="62FC75FF" w14:textId="77777777" w:rsidR="0084768B" w:rsidRPr="00416CFA" w:rsidRDefault="0084768B" w:rsidP="0084768B">
      <w:pPr>
        <w:pStyle w:val="ParagrapheIndent2"/>
        <w:spacing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503CF1">
      <w:pPr>
        <w:pStyle w:val="Titre2"/>
      </w:pPr>
      <w:bookmarkStart w:id="152" w:name="_Toc90560104"/>
      <w:bookmarkStart w:id="153" w:name="_Toc180155107"/>
      <w:r w:rsidRPr="00FE4B34">
        <w:t>Obligations du titulaire</w:t>
      </w:r>
      <w:bookmarkEnd w:id="152"/>
      <w:bookmarkEnd w:id="153"/>
    </w:p>
    <w:p w14:paraId="769667A3"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présenter</w:t>
      </w:r>
      <w:proofErr w:type="gramEnd"/>
      <w:r w:rsidRPr="00416CFA">
        <w:rPr>
          <w:rFonts w:asciiTheme="minorHAnsi" w:hAnsiTheme="minorHAnsi" w:cstheme="minorHAnsi"/>
          <w:sz w:val="20"/>
          <w:szCs w:val="22"/>
          <w:lang w:val="fr-FR"/>
        </w:rPr>
        <w:t xml:space="preserve"> des garanties suffisantes au sens de la loi du 6 janvier 1978 modifiée ;</w:t>
      </w:r>
    </w:p>
    <w:p w14:paraId="024AD1F9"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uniquement pour les seules finalités du traitement ;</w:t>
      </w:r>
    </w:p>
    <w:p w14:paraId="0B65F476"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conformément aux instructions de l'acheteur ;</w:t>
      </w:r>
    </w:p>
    <w:p w14:paraId="6160036A"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recueillir</w:t>
      </w:r>
      <w:proofErr w:type="gramEnd"/>
      <w:r w:rsidRPr="00416CFA">
        <w:rPr>
          <w:rFonts w:asciiTheme="minorHAnsi" w:hAnsiTheme="minorHAnsi" w:cstheme="minorHAnsi"/>
          <w:sz w:val="20"/>
          <w:szCs w:val="22"/>
          <w:lang w:val="fr-FR"/>
        </w:rPr>
        <w:t xml:space="preserve"> l’accord des intéressés pour toute collecte de données à caractère personnel lorsque cet accord est requis par la réglementation en la matière ;</w:t>
      </w:r>
    </w:p>
    <w:p w14:paraId="3B6FE6B3"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garantir</w:t>
      </w:r>
      <w:proofErr w:type="gramEnd"/>
      <w:r w:rsidRPr="00416CFA">
        <w:rPr>
          <w:rFonts w:asciiTheme="minorHAnsi" w:hAnsiTheme="minorHAnsi" w:cstheme="minorHAnsi"/>
          <w:sz w:val="20"/>
          <w:szCs w:val="22"/>
          <w:lang w:val="fr-FR"/>
        </w:rPr>
        <w:t xml:space="preserve"> la confidentialité des données à caractère personnel traitées dans le cadre du présent marché ;</w:t>
      </w:r>
    </w:p>
    <w:p w14:paraId="4EF22596"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veiller</w:t>
      </w:r>
      <w:proofErr w:type="gramEnd"/>
      <w:r w:rsidRPr="00416CFA">
        <w:rPr>
          <w:rFonts w:asciiTheme="minorHAnsi" w:hAnsiTheme="minorHAnsi" w:cstheme="minorHAnsi"/>
          <w:sz w:val="20"/>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5B0A85">
      <w:pPr>
        <w:pStyle w:val="ParagrapheIndent2"/>
        <w:numPr>
          <w:ilvl w:val="0"/>
          <w:numId w:val="23"/>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prendre</w:t>
      </w:r>
      <w:proofErr w:type="gramEnd"/>
      <w:r w:rsidRPr="00416CFA">
        <w:rPr>
          <w:rFonts w:asciiTheme="minorHAnsi" w:hAnsiTheme="minorHAnsi" w:cstheme="minorHAnsi"/>
          <w:sz w:val="20"/>
          <w:szCs w:val="22"/>
          <w:lang w:val="fr-FR"/>
        </w:rPr>
        <w:t xml:space="preserv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416CFA" w:rsidRDefault="0084768B" w:rsidP="0084768B">
      <w:pPr>
        <w:pStyle w:val="ParagrapheIndent2"/>
        <w:spacing w:before="12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5B0A85">
      <w:pPr>
        <w:pStyle w:val="Titre3"/>
        <w:numPr>
          <w:ilvl w:val="2"/>
          <w:numId w:val="12"/>
        </w:numPr>
        <w:ind w:left="1985"/>
        <w:jc w:val="both"/>
        <w:rPr>
          <w:rFonts w:cstheme="minorHAnsi"/>
          <w:i/>
          <w:iCs/>
          <w:color w:val="auto"/>
        </w:rPr>
      </w:pPr>
      <w:bookmarkStart w:id="154" w:name="_Toc90560105"/>
      <w:bookmarkStart w:id="155" w:name="_Toc180155108"/>
      <w:r w:rsidRPr="00172A6F">
        <w:rPr>
          <w:rFonts w:cstheme="minorHAnsi"/>
          <w:i/>
          <w:iCs/>
          <w:color w:val="auto"/>
        </w:rPr>
        <w:t>Autorisation de désignation d'un autre prestataire</w:t>
      </w:r>
      <w:bookmarkEnd w:id="154"/>
      <w:bookmarkEnd w:id="155"/>
    </w:p>
    <w:p w14:paraId="4B95AD74"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5B0A85">
      <w:pPr>
        <w:pStyle w:val="Titre3"/>
        <w:numPr>
          <w:ilvl w:val="2"/>
          <w:numId w:val="12"/>
        </w:numPr>
        <w:ind w:left="1985"/>
        <w:jc w:val="both"/>
        <w:rPr>
          <w:rFonts w:cstheme="minorHAnsi"/>
          <w:i/>
          <w:iCs/>
          <w:color w:val="auto"/>
        </w:rPr>
      </w:pPr>
      <w:bookmarkStart w:id="156" w:name="_Toc90560106"/>
      <w:bookmarkStart w:id="157" w:name="_Toc180155109"/>
      <w:r w:rsidRPr="00172A6F">
        <w:rPr>
          <w:rFonts w:cstheme="minorHAnsi"/>
          <w:i/>
          <w:iCs/>
          <w:color w:val="auto"/>
        </w:rPr>
        <w:t>Droit d'information des personnes concernées</w:t>
      </w:r>
      <w:bookmarkEnd w:id="156"/>
      <w:bookmarkEnd w:id="157"/>
    </w:p>
    <w:p w14:paraId="54B76C2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5B0A85">
      <w:pPr>
        <w:pStyle w:val="Titre3"/>
        <w:numPr>
          <w:ilvl w:val="2"/>
          <w:numId w:val="12"/>
        </w:numPr>
        <w:ind w:left="1985"/>
        <w:jc w:val="both"/>
        <w:rPr>
          <w:rFonts w:cstheme="minorHAnsi"/>
          <w:i/>
          <w:iCs/>
          <w:color w:val="auto"/>
        </w:rPr>
      </w:pPr>
      <w:bookmarkStart w:id="158" w:name="_Toc90560107"/>
      <w:bookmarkStart w:id="159" w:name="_Toc180155110"/>
      <w:r w:rsidRPr="00172A6F">
        <w:rPr>
          <w:rFonts w:cstheme="minorHAnsi"/>
          <w:i/>
          <w:iCs/>
          <w:color w:val="auto"/>
        </w:rPr>
        <w:lastRenderedPageBreak/>
        <w:t>Exercice des droits des personnes</w:t>
      </w:r>
      <w:bookmarkEnd w:id="158"/>
      <w:bookmarkEnd w:id="159"/>
    </w:p>
    <w:p w14:paraId="321ECF51"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172A6F" w:rsidRDefault="0084768B" w:rsidP="005B0A85">
      <w:pPr>
        <w:pStyle w:val="Titre3"/>
        <w:numPr>
          <w:ilvl w:val="2"/>
          <w:numId w:val="12"/>
        </w:numPr>
        <w:ind w:left="1985"/>
        <w:jc w:val="both"/>
        <w:rPr>
          <w:rFonts w:cstheme="minorHAnsi"/>
          <w:i/>
          <w:iCs/>
          <w:color w:val="auto"/>
        </w:rPr>
      </w:pPr>
      <w:bookmarkStart w:id="160" w:name="_Toc90560108"/>
      <w:bookmarkStart w:id="161" w:name="_Toc180155111"/>
      <w:r w:rsidRPr="00172A6F">
        <w:rPr>
          <w:rFonts w:cstheme="minorHAnsi"/>
          <w:i/>
          <w:iCs/>
          <w:color w:val="auto"/>
        </w:rPr>
        <w:t>Notification des violations de données à caractère personnel</w:t>
      </w:r>
      <w:bookmarkEnd w:id="160"/>
      <w:bookmarkEnd w:id="161"/>
    </w:p>
    <w:p w14:paraId="06E5FFEE"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416CFA" w:rsidRDefault="0084768B" w:rsidP="0084768B">
      <w:pPr>
        <w:pStyle w:val="ParagrapheIndent3"/>
        <w:spacing w:before="120"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délégué à la protection des données ou d'un autre point de contact ;</w:t>
      </w:r>
    </w:p>
    <w:p w14:paraId="1BAF3971"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conséquences probables de la violation de données à caractère personnel ;</w:t>
      </w:r>
    </w:p>
    <w:p w14:paraId="2C3B6457" w14:textId="77777777" w:rsidR="0084768B" w:rsidRPr="00416CFA" w:rsidRDefault="0084768B" w:rsidP="005B0A85">
      <w:pPr>
        <w:pStyle w:val="ParagrapheIndent3"/>
        <w:numPr>
          <w:ilvl w:val="0"/>
          <w:numId w:val="23"/>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5B0A85">
      <w:pPr>
        <w:pStyle w:val="Titre3"/>
        <w:numPr>
          <w:ilvl w:val="2"/>
          <w:numId w:val="12"/>
        </w:numPr>
        <w:ind w:left="1985"/>
        <w:jc w:val="both"/>
        <w:rPr>
          <w:rFonts w:cstheme="minorHAnsi"/>
          <w:i/>
          <w:iCs/>
          <w:color w:val="auto"/>
        </w:rPr>
      </w:pPr>
      <w:bookmarkStart w:id="162" w:name="_Toc90560109"/>
      <w:bookmarkStart w:id="163" w:name="_Toc180155112"/>
      <w:r w:rsidRPr="00172A6F">
        <w:rPr>
          <w:rFonts w:cstheme="minorHAnsi"/>
          <w:i/>
          <w:iCs/>
          <w:color w:val="auto"/>
        </w:rPr>
        <w:t>Aide du titulaire dans le cadre du respect par l'acheteur de ses obligations</w:t>
      </w:r>
      <w:bookmarkEnd w:id="162"/>
      <w:bookmarkEnd w:id="163"/>
    </w:p>
    <w:p w14:paraId="05A6B1D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5B0A85">
      <w:pPr>
        <w:pStyle w:val="Titre3"/>
        <w:numPr>
          <w:ilvl w:val="2"/>
          <w:numId w:val="12"/>
        </w:numPr>
        <w:ind w:left="1985"/>
        <w:jc w:val="both"/>
        <w:rPr>
          <w:rFonts w:cstheme="minorHAnsi"/>
          <w:i/>
          <w:iCs/>
          <w:color w:val="auto"/>
        </w:rPr>
      </w:pPr>
      <w:bookmarkStart w:id="164" w:name="_Toc90560110"/>
      <w:bookmarkStart w:id="165" w:name="_Toc180155113"/>
      <w:r w:rsidRPr="00172A6F">
        <w:rPr>
          <w:rFonts w:cstheme="minorHAnsi"/>
          <w:i/>
          <w:iCs/>
          <w:color w:val="auto"/>
        </w:rPr>
        <w:t>Mesures de sécurité des données à caractère personnel</w:t>
      </w:r>
      <w:bookmarkEnd w:id="164"/>
      <w:bookmarkEnd w:id="165"/>
    </w:p>
    <w:p w14:paraId="5415D688"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5B0A85">
      <w:pPr>
        <w:pStyle w:val="ParagrapheIndent3"/>
        <w:numPr>
          <w:ilvl w:val="0"/>
          <w:numId w:val="2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77777777" w:rsidR="0084768B" w:rsidRPr="00416CFA" w:rsidRDefault="0084768B" w:rsidP="005B0A85">
      <w:pPr>
        <w:pStyle w:val="ParagrapheIndent3"/>
        <w:numPr>
          <w:ilvl w:val="0"/>
          <w:numId w:val="2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proofErr w:type="gramStart"/>
      <w:r w:rsidRPr="00416CFA">
        <w:rPr>
          <w:rFonts w:asciiTheme="minorHAnsi" w:hAnsiTheme="minorHAnsi" w:cstheme="minorHAnsi"/>
          <w:sz w:val="20"/>
          <w:szCs w:val="22"/>
        </w:rPr>
        <w:t>traitement;</w:t>
      </w:r>
      <w:proofErr w:type="gramEnd"/>
    </w:p>
    <w:p w14:paraId="78988A69" w14:textId="77777777" w:rsidR="0084768B" w:rsidRPr="00416CFA" w:rsidRDefault="0084768B" w:rsidP="005B0A85">
      <w:pPr>
        <w:pStyle w:val="ParagrapheIndent3"/>
        <w:numPr>
          <w:ilvl w:val="0"/>
          <w:numId w:val="2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proofErr w:type="gramStart"/>
      <w:r w:rsidRPr="00416CFA">
        <w:rPr>
          <w:rFonts w:asciiTheme="minorHAnsi" w:hAnsiTheme="minorHAnsi" w:cstheme="minorHAnsi"/>
          <w:sz w:val="20"/>
          <w:szCs w:val="22"/>
        </w:rPr>
        <w:t>technique;</w:t>
      </w:r>
      <w:proofErr w:type="gramEnd"/>
    </w:p>
    <w:p w14:paraId="0F02CD0B" w14:textId="77777777" w:rsidR="0084768B" w:rsidRPr="00416CFA" w:rsidRDefault="0084768B" w:rsidP="005B0A85">
      <w:pPr>
        <w:pStyle w:val="ParagrapheIndent3"/>
        <w:numPr>
          <w:ilvl w:val="0"/>
          <w:numId w:val="23"/>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5B0A85">
      <w:pPr>
        <w:pStyle w:val="ParagrapheIndent3"/>
        <w:numPr>
          <w:ilvl w:val="0"/>
          <w:numId w:val="23"/>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prendre</w:t>
      </w:r>
      <w:proofErr w:type="gramEnd"/>
      <w:r w:rsidRPr="00416CFA">
        <w:rPr>
          <w:rFonts w:asciiTheme="minorHAnsi" w:hAnsiTheme="minorHAnsi" w:cstheme="minorHAnsi"/>
          <w:sz w:val="20"/>
          <w:szCs w:val="22"/>
        </w:rPr>
        <w:t xml:space="preserv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5B0A85">
      <w:pPr>
        <w:pStyle w:val="Titre3"/>
        <w:numPr>
          <w:ilvl w:val="2"/>
          <w:numId w:val="12"/>
        </w:numPr>
        <w:ind w:left="1985"/>
        <w:jc w:val="both"/>
        <w:rPr>
          <w:rFonts w:cstheme="minorHAnsi"/>
          <w:i/>
          <w:iCs/>
          <w:color w:val="auto"/>
        </w:rPr>
      </w:pPr>
      <w:bookmarkStart w:id="166" w:name="_Toc90560111"/>
      <w:bookmarkStart w:id="167" w:name="_Toc180155114"/>
      <w:r w:rsidRPr="00172A6F">
        <w:rPr>
          <w:rFonts w:cstheme="minorHAnsi"/>
          <w:i/>
          <w:iCs/>
          <w:color w:val="auto"/>
        </w:rPr>
        <w:t>Durée et modalités de conservation des données</w:t>
      </w:r>
      <w:bookmarkEnd w:id="166"/>
      <w:bookmarkEnd w:id="167"/>
    </w:p>
    <w:p w14:paraId="546FBCA6"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5B0A85">
      <w:pPr>
        <w:pStyle w:val="Titre3"/>
        <w:numPr>
          <w:ilvl w:val="2"/>
          <w:numId w:val="12"/>
        </w:numPr>
        <w:ind w:left="1985"/>
        <w:jc w:val="both"/>
        <w:rPr>
          <w:rFonts w:cstheme="minorHAnsi"/>
          <w:i/>
          <w:iCs/>
          <w:color w:val="auto"/>
        </w:rPr>
      </w:pPr>
      <w:bookmarkStart w:id="168" w:name="_Toc90560112"/>
      <w:bookmarkStart w:id="169" w:name="_Toc180155115"/>
      <w:r w:rsidRPr="00172A6F">
        <w:rPr>
          <w:rFonts w:cstheme="minorHAnsi"/>
          <w:i/>
          <w:iCs/>
          <w:color w:val="auto"/>
        </w:rPr>
        <w:lastRenderedPageBreak/>
        <w:t>Sort des données</w:t>
      </w:r>
      <w:bookmarkEnd w:id="168"/>
      <w:bookmarkEnd w:id="169"/>
    </w:p>
    <w:p w14:paraId="20119DC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5B0A85">
      <w:pPr>
        <w:pStyle w:val="Titre3"/>
        <w:numPr>
          <w:ilvl w:val="2"/>
          <w:numId w:val="12"/>
        </w:numPr>
        <w:ind w:left="1985"/>
        <w:jc w:val="both"/>
        <w:rPr>
          <w:rFonts w:cstheme="minorHAnsi"/>
          <w:i/>
          <w:iCs/>
          <w:color w:val="auto"/>
        </w:rPr>
      </w:pPr>
      <w:bookmarkStart w:id="170" w:name="_Toc90560113"/>
      <w:bookmarkStart w:id="171" w:name="_Toc180155116"/>
      <w:r w:rsidRPr="00172A6F">
        <w:rPr>
          <w:rFonts w:cstheme="minorHAnsi"/>
          <w:i/>
          <w:iCs/>
          <w:color w:val="auto"/>
        </w:rPr>
        <w:t>Délégué à la protection des données</w:t>
      </w:r>
      <w:bookmarkEnd w:id="170"/>
      <w:bookmarkEnd w:id="171"/>
    </w:p>
    <w:p w14:paraId="3766873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5B0A85">
      <w:pPr>
        <w:pStyle w:val="Titre3"/>
        <w:numPr>
          <w:ilvl w:val="2"/>
          <w:numId w:val="12"/>
        </w:numPr>
        <w:ind w:left="1985"/>
        <w:jc w:val="both"/>
        <w:rPr>
          <w:rFonts w:cstheme="minorHAnsi"/>
          <w:i/>
          <w:iCs/>
          <w:color w:val="auto"/>
        </w:rPr>
      </w:pPr>
      <w:bookmarkStart w:id="172" w:name="_Toc90560114"/>
      <w:bookmarkStart w:id="173" w:name="_Toc180155117"/>
      <w:r w:rsidRPr="00172A6F">
        <w:rPr>
          <w:rFonts w:cstheme="minorHAnsi"/>
          <w:i/>
          <w:iCs/>
          <w:color w:val="auto"/>
        </w:rPr>
        <w:t>Registre des catégories d'activités de traitement</w:t>
      </w:r>
      <w:bookmarkEnd w:id="172"/>
      <w:bookmarkEnd w:id="173"/>
    </w:p>
    <w:p w14:paraId="72F0BC9F"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responsable de traitement pour le compte duquel il agit, des éventuels autres prestataires et, le cas échéant, du délégué à la protection des données,</w:t>
      </w:r>
    </w:p>
    <w:p w14:paraId="28308C78"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catégories de traitements effectués pour le compte de l'acheteur,</w:t>
      </w:r>
    </w:p>
    <w:p w14:paraId="698998A1"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description générale des mesures de sécurité techniques et organisationnelles, y compris entre autres, selon les besoins :</w:t>
      </w:r>
    </w:p>
    <w:p w14:paraId="52B5E637"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w:t>
      </w:r>
      <w:proofErr w:type="gramStart"/>
      <w:r w:rsidRPr="00416CFA">
        <w:rPr>
          <w:rFonts w:asciiTheme="minorHAnsi" w:hAnsiTheme="minorHAnsi" w:cstheme="minorHAnsi"/>
          <w:sz w:val="20"/>
          <w:szCs w:val="22"/>
        </w:rPr>
        <w:t>personnel;</w:t>
      </w:r>
      <w:proofErr w:type="gramEnd"/>
    </w:p>
    <w:p w14:paraId="274DB7A7"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proofErr w:type="gramStart"/>
      <w:r w:rsidRPr="00416CFA">
        <w:rPr>
          <w:rFonts w:asciiTheme="minorHAnsi" w:hAnsiTheme="minorHAnsi" w:cstheme="minorHAnsi"/>
          <w:sz w:val="20"/>
          <w:szCs w:val="22"/>
        </w:rPr>
        <w:t>traitement;</w:t>
      </w:r>
      <w:proofErr w:type="gramEnd"/>
    </w:p>
    <w:p w14:paraId="6B8B5C2E" w14:textId="77777777" w:rsidR="0084768B" w:rsidRPr="00416CF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proofErr w:type="gramStart"/>
      <w:r w:rsidRPr="00416CFA">
        <w:rPr>
          <w:rFonts w:asciiTheme="minorHAnsi" w:hAnsiTheme="minorHAnsi" w:cstheme="minorHAnsi"/>
          <w:sz w:val="20"/>
          <w:szCs w:val="22"/>
        </w:rPr>
        <w:t>technique;</w:t>
      </w:r>
      <w:proofErr w:type="gramEnd"/>
    </w:p>
    <w:p w14:paraId="5C5C3ABC" w14:textId="77777777" w:rsidR="0084768B" w:rsidRPr="00416CFA" w:rsidRDefault="0084768B" w:rsidP="005B0A85">
      <w:pPr>
        <w:pStyle w:val="ParagrapheIndent3"/>
        <w:numPr>
          <w:ilvl w:val="0"/>
          <w:numId w:val="23"/>
        </w:numPr>
        <w:spacing w:before="60" w:after="24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5B0A85">
      <w:pPr>
        <w:pStyle w:val="Titre3"/>
        <w:numPr>
          <w:ilvl w:val="2"/>
          <w:numId w:val="12"/>
        </w:numPr>
        <w:ind w:left="1985"/>
        <w:jc w:val="both"/>
        <w:rPr>
          <w:rFonts w:cstheme="minorHAnsi"/>
          <w:i/>
          <w:iCs/>
          <w:color w:val="auto"/>
        </w:rPr>
      </w:pPr>
      <w:bookmarkStart w:id="174" w:name="_Toc90560115"/>
      <w:bookmarkStart w:id="175" w:name="_Toc180155118"/>
      <w:r w:rsidRPr="00802417">
        <w:rPr>
          <w:rFonts w:cstheme="minorHAnsi"/>
          <w:i/>
          <w:iCs/>
          <w:color w:val="auto"/>
        </w:rPr>
        <w:t>Documentation</w:t>
      </w:r>
      <w:bookmarkEnd w:id="174"/>
      <w:bookmarkEnd w:id="175"/>
    </w:p>
    <w:p w14:paraId="713B46D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503CF1">
      <w:pPr>
        <w:pStyle w:val="Titre2"/>
      </w:pPr>
      <w:bookmarkStart w:id="176" w:name="_Toc90560116"/>
      <w:bookmarkStart w:id="177" w:name="_Toc180155119"/>
      <w:r w:rsidRPr="00FE4B34">
        <w:t>Obligations de l'acheteur</w:t>
      </w:r>
      <w:bookmarkEnd w:id="176"/>
      <w:bookmarkEnd w:id="177"/>
    </w:p>
    <w:p w14:paraId="07D3CECC"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61204A07" w:rsidR="0084768B" w:rsidRPr="0004457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18"/>
        </w:rPr>
      </w:pPr>
      <w:proofErr w:type="gramStart"/>
      <w:r w:rsidRPr="0004457A">
        <w:rPr>
          <w:rFonts w:asciiTheme="minorHAnsi" w:hAnsiTheme="minorHAnsi" w:cstheme="minorHAnsi"/>
          <w:sz w:val="20"/>
          <w:szCs w:val="18"/>
        </w:rPr>
        <w:t>fournir</w:t>
      </w:r>
      <w:proofErr w:type="gramEnd"/>
      <w:r w:rsidRPr="0004457A">
        <w:rPr>
          <w:rFonts w:asciiTheme="minorHAnsi" w:hAnsiTheme="minorHAnsi" w:cstheme="minorHAnsi"/>
          <w:sz w:val="20"/>
          <w:szCs w:val="18"/>
        </w:rPr>
        <w:t xml:space="preserve"> au titulaire les données visées à l'article </w:t>
      </w:r>
      <w:r w:rsidRPr="0004457A">
        <w:rPr>
          <w:rFonts w:asciiTheme="minorHAnsi" w:hAnsiTheme="minorHAnsi" w:cstheme="minorHAnsi"/>
          <w:sz w:val="20"/>
          <w:szCs w:val="18"/>
        </w:rPr>
        <w:fldChar w:fldCharType="begin"/>
      </w:r>
      <w:r w:rsidRPr="0004457A">
        <w:rPr>
          <w:rFonts w:asciiTheme="minorHAnsi" w:hAnsiTheme="minorHAnsi" w:cstheme="minorHAnsi"/>
          <w:sz w:val="20"/>
          <w:szCs w:val="18"/>
        </w:rPr>
        <w:instrText xml:space="preserve"> REF _Ref116369233 \r \h </w:instrText>
      </w:r>
      <w:r w:rsidR="00416CFA" w:rsidRPr="0004457A">
        <w:rPr>
          <w:rFonts w:asciiTheme="minorHAnsi" w:hAnsiTheme="minorHAnsi" w:cstheme="minorHAnsi"/>
          <w:sz w:val="20"/>
          <w:szCs w:val="18"/>
        </w:rPr>
        <w:instrText xml:space="preserve"> \* MERGEFORMAT </w:instrText>
      </w:r>
      <w:r w:rsidRPr="0004457A">
        <w:rPr>
          <w:rFonts w:asciiTheme="minorHAnsi" w:hAnsiTheme="minorHAnsi" w:cstheme="minorHAnsi"/>
          <w:sz w:val="20"/>
          <w:szCs w:val="18"/>
        </w:rPr>
      </w:r>
      <w:r w:rsidRPr="0004457A">
        <w:rPr>
          <w:rFonts w:asciiTheme="minorHAnsi" w:hAnsiTheme="minorHAnsi" w:cstheme="minorHAnsi"/>
          <w:sz w:val="20"/>
          <w:szCs w:val="18"/>
        </w:rPr>
        <w:fldChar w:fldCharType="separate"/>
      </w:r>
      <w:r w:rsidR="007006A4" w:rsidRPr="0004457A">
        <w:rPr>
          <w:rFonts w:asciiTheme="minorHAnsi" w:hAnsiTheme="minorHAnsi" w:cstheme="minorHAnsi"/>
          <w:sz w:val="20"/>
          <w:szCs w:val="18"/>
        </w:rPr>
        <w:t>20.1</w:t>
      </w:r>
      <w:r w:rsidRPr="0004457A">
        <w:rPr>
          <w:rFonts w:asciiTheme="minorHAnsi" w:hAnsiTheme="minorHAnsi" w:cstheme="minorHAnsi"/>
          <w:sz w:val="20"/>
          <w:szCs w:val="18"/>
        </w:rPr>
        <w:fldChar w:fldCharType="end"/>
      </w:r>
      <w:r w:rsidRPr="0004457A">
        <w:rPr>
          <w:rFonts w:asciiTheme="minorHAnsi" w:hAnsiTheme="minorHAnsi" w:cstheme="minorHAnsi"/>
          <w:sz w:val="20"/>
          <w:szCs w:val="18"/>
        </w:rPr>
        <w:t xml:space="preserve"> "Description du traitement de données à caractère personnel",</w:t>
      </w:r>
    </w:p>
    <w:p w14:paraId="1AD58E2D" w14:textId="77777777" w:rsidR="0084768B" w:rsidRPr="0004457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18"/>
        </w:rPr>
      </w:pPr>
      <w:proofErr w:type="gramStart"/>
      <w:r w:rsidRPr="0004457A">
        <w:rPr>
          <w:rFonts w:asciiTheme="minorHAnsi" w:hAnsiTheme="minorHAnsi" w:cstheme="minorHAnsi"/>
          <w:sz w:val="20"/>
          <w:szCs w:val="18"/>
        </w:rPr>
        <w:t>documenter</w:t>
      </w:r>
      <w:proofErr w:type="gramEnd"/>
      <w:r w:rsidRPr="0004457A">
        <w:rPr>
          <w:rFonts w:asciiTheme="minorHAnsi" w:hAnsiTheme="minorHAnsi" w:cstheme="minorHAnsi"/>
          <w:sz w:val="20"/>
          <w:szCs w:val="18"/>
        </w:rPr>
        <w:t xml:space="preserve"> par écrit toute instruction concernant le traitement des données par le titulaire,</w:t>
      </w:r>
    </w:p>
    <w:p w14:paraId="0DBC25B9" w14:textId="77777777" w:rsidR="0084768B" w:rsidRPr="0004457A"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18"/>
        </w:rPr>
      </w:pPr>
      <w:proofErr w:type="gramStart"/>
      <w:r w:rsidRPr="0004457A">
        <w:rPr>
          <w:rFonts w:asciiTheme="minorHAnsi" w:hAnsiTheme="minorHAnsi" w:cstheme="minorHAnsi"/>
          <w:sz w:val="20"/>
          <w:szCs w:val="18"/>
        </w:rPr>
        <w:t>veiller</w:t>
      </w:r>
      <w:proofErr w:type="gramEnd"/>
      <w:r w:rsidRPr="0004457A">
        <w:rPr>
          <w:rFonts w:asciiTheme="minorHAnsi" w:hAnsiTheme="minorHAnsi" w:cstheme="minorHAnsi"/>
          <w:sz w:val="20"/>
          <w:szCs w:val="18"/>
        </w:rPr>
        <w:t>, au préalable et pendant toute la durée du traitement, au respect des obligations prévues par le règlement européen sur la protection des données de la part du titulaire,</w:t>
      </w:r>
    </w:p>
    <w:p w14:paraId="05FFE7BA" w14:textId="77777777" w:rsidR="0084768B" w:rsidRDefault="0084768B" w:rsidP="005B0A85">
      <w:pPr>
        <w:pStyle w:val="ParagrapheIndent3"/>
        <w:numPr>
          <w:ilvl w:val="0"/>
          <w:numId w:val="23"/>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superviser</w:t>
      </w:r>
      <w:proofErr w:type="gramEnd"/>
      <w:r w:rsidRPr="00416CFA">
        <w:rPr>
          <w:rFonts w:asciiTheme="minorHAnsi" w:hAnsiTheme="minorHAnsi" w:cstheme="minorHAnsi"/>
          <w:sz w:val="20"/>
          <w:szCs w:val="18"/>
        </w:rPr>
        <w:t xml:space="preserve"> le traitement, y compris réaliser les audits et les inspections auprès du titulaire.</w:t>
      </w:r>
    </w:p>
    <w:p w14:paraId="50714519" w14:textId="77777777" w:rsidR="00F56D80" w:rsidRPr="00F56D80" w:rsidRDefault="00F56D80" w:rsidP="00F56D80"/>
    <w:p w14:paraId="22789903" w14:textId="30321D6A" w:rsidR="00CE3C95" w:rsidRPr="00B06823" w:rsidRDefault="007E38CA"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178" w:name="_Toc106030267"/>
      <w:bookmarkStart w:id="179" w:name="_Toc106030392"/>
      <w:bookmarkStart w:id="180" w:name="_Toc106030268"/>
      <w:bookmarkStart w:id="181" w:name="_Toc106030393"/>
      <w:bookmarkStart w:id="182" w:name="_Toc106030269"/>
      <w:bookmarkStart w:id="183" w:name="_Toc106030394"/>
      <w:bookmarkStart w:id="184" w:name="_Toc106030270"/>
      <w:bookmarkStart w:id="185" w:name="_Toc106030395"/>
      <w:bookmarkStart w:id="186" w:name="_Toc106030271"/>
      <w:bookmarkStart w:id="187" w:name="_Toc106030396"/>
      <w:bookmarkStart w:id="188" w:name="_Toc106030272"/>
      <w:bookmarkStart w:id="189" w:name="_Toc106030397"/>
      <w:bookmarkStart w:id="190" w:name="_Toc106030273"/>
      <w:bookmarkStart w:id="191" w:name="_Toc106030398"/>
      <w:bookmarkStart w:id="192" w:name="_Toc106030274"/>
      <w:bookmarkStart w:id="193" w:name="_Toc106030399"/>
      <w:bookmarkStart w:id="194" w:name="_Toc106030275"/>
      <w:bookmarkStart w:id="195" w:name="_Toc106030400"/>
      <w:bookmarkStart w:id="196" w:name="_Toc180155120"/>
      <w:bookmarkStart w:id="197" w:name="_Toc220340433"/>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B06823">
        <w:rPr>
          <w:rFonts w:cstheme="minorHAnsi"/>
          <w:sz w:val="32"/>
          <w:szCs w:val="32"/>
        </w:rPr>
        <w:lastRenderedPageBreak/>
        <w:t>DROIT DE PROPRIÉTÉ INDUSTRIELLE ET INTELLECTUELLE</w:t>
      </w:r>
      <w:bookmarkEnd w:id="196"/>
      <w:bookmarkEnd w:id="197"/>
    </w:p>
    <w:p w14:paraId="52268377" w14:textId="47BA85B2" w:rsidR="003B5B62" w:rsidRPr="000E2163" w:rsidRDefault="003B5B62" w:rsidP="00AD1DAF">
      <w:pPr>
        <w:jc w:val="both"/>
        <w:rPr>
          <w:sz w:val="20"/>
          <w:szCs w:val="20"/>
        </w:rPr>
      </w:pPr>
      <w:bookmarkStart w:id="198" w:name="_Hlk114664729"/>
      <w:r w:rsidRPr="000E2163">
        <w:rPr>
          <w:sz w:val="20"/>
          <w:szCs w:val="20"/>
        </w:rPr>
        <w:t xml:space="preserve">Conformément à l'article </w:t>
      </w:r>
      <w:r w:rsidR="00220B6F" w:rsidRPr="000E2163">
        <w:rPr>
          <w:rFonts w:cstheme="minorHAnsi"/>
          <w:bCs/>
          <w:iCs/>
          <w:sz w:val="20"/>
          <w:szCs w:val="20"/>
        </w:rPr>
        <w:t>32 du CCAG PI</w:t>
      </w:r>
      <w:r w:rsidR="000E2163" w:rsidRPr="000E2163">
        <w:rPr>
          <w:rFonts w:cstheme="minorHAnsi"/>
          <w:bCs/>
          <w:iCs/>
          <w:sz w:val="20"/>
          <w:szCs w:val="20"/>
        </w:rPr>
        <w:t xml:space="preserve">, </w:t>
      </w:r>
      <w:r w:rsidRPr="000E2163">
        <w:rPr>
          <w:sz w:val="20"/>
          <w:szCs w:val="20"/>
        </w:rPr>
        <w:t xml:space="preserve">les résultats réalisés dans le cadre </w:t>
      </w:r>
      <w:r w:rsidR="003D1846" w:rsidRPr="000E2163">
        <w:rPr>
          <w:sz w:val="20"/>
          <w:szCs w:val="20"/>
        </w:rPr>
        <w:t xml:space="preserve">du </w:t>
      </w:r>
      <w:r w:rsidR="003D1846" w:rsidRPr="000E2163">
        <w:rPr>
          <w:rFonts w:cstheme="minorHAnsi"/>
          <w:sz w:val="20"/>
          <w:szCs w:val="20"/>
        </w:rPr>
        <w:t>marché</w:t>
      </w:r>
      <w:r w:rsidR="003D1846" w:rsidRPr="000E2163">
        <w:rPr>
          <w:sz w:val="20"/>
          <w:szCs w:val="20"/>
        </w:rPr>
        <w:t xml:space="preserve"> </w:t>
      </w:r>
      <w:r w:rsidRPr="000E2163">
        <w:rPr>
          <w:sz w:val="20"/>
          <w:szCs w:val="20"/>
        </w:rPr>
        <w:t>font l'objet d'une cession à titre non exclusif au profit du pouvoir adjudicateur. Par conséquent, le titulaire peut utiliser les résultats pour ses propres besoins, y compris commercialement. Toutefois, les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199" w:name="_Toc180155128"/>
      <w:bookmarkStart w:id="200" w:name="_Toc220340434"/>
      <w:bookmarkEnd w:id="198"/>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199"/>
      <w:bookmarkEnd w:id="200"/>
    </w:p>
    <w:p w14:paraId="3B0299C0" w14:textId="47DD8F48" w:rsidR="009A7152" w:rsidRPr="00AE0D81" w:rsidRDefault="000841B9" w:rsidP="00503CF1">
      <w:pPr>
        <w:pStyle w:val="Titre2"/>
      </w:pPr>
      <w:bookmarkStart w:id="201" w:name="_Ref180394037"/>
      <w:bookmarkStart w:id="202" w:name="_Toc180155129"/>
      <w:r w:rsidRPr="00AE0D81">
        <w:t>Attestations du code du travail en vue de la reconduction du marché</w:t>
      </w:r>
      <w:bookmarkEnd w:id="201"/>
      <w:r w:rsidRPr="00AE0D81">
        <w:t xml:space="preserve"> </w:t>
      </w:r>
      <w:bookmarkEnd w:id="202"/>
    </w:p>
    <w:p w14:paraId="5B79CA3B" w14:textId="2DABE50E" w:rsidR="000841B9" w:rsidRDefault="00F13489" w:rsidP="000841B9">
      <w:pPr>
        <w:widowControl w:val="0"/>
        <w:spacing w:before="240"/>
        <w:jc w:val="both"/>
        <w:rPr>
          <w:rFonts w:cstheme="minorHAnsi"/>
          <w:sz w:val="20"/>
          <w:szCs w:val="20"/>
        </w:rPr>
      </w:pPr>
      <w:bookmarkStart w:id="203"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17"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AE0D81" w:rsidRDefault="000841B9" w:rsidP="00503CF1">
      <w:pPr>
        <w:pStyle w:val="Titre2"/>
      </w:pPr>
      <w:r w:rsidRPr="00AE0D81">
        <w:t>Assurance</w:t>
      </w:r>
      <w:bookmarkEnd w:id="203"/>
      <w:r w:rsidRPr="00AE0D81">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503CF1">
      <w:pPr>
        <w:pStyle w:val="Titre2"/>
      </w:pPr>
      <w:bookmarkStart w:id="204" w:name="_Toc127452760"/>
      <w:bookmarkStart w:id="205" w:name="_Toc180155131"/>
      <w:r w:rsidRPr="009C32B0">
        <w:t xml:space="preserve">Constitution d’une base de données économiques, sociales et </w:t>
      </w:r>
      <w:bookmarkEnd w:id="204"/>
      <w:r w:rsidRPr="009C32B0">
        <w:t>environnementales</w:t>
      </w:r>
      <w:bookmarkEnd w:id="205"/>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3DF75FE1"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206" w:name="_Toc180155132"/>
      <w:bookmarkStart w:id="207" w:name="_Ref187052608"/>
      <w:bookmarkStart w:id="208" w:name="_Toc220340435"/>
      <w:r w:rsidRPr="00B06823">
        <w:rPr>
          <w:rFonts w:cstheme="minorHAnsi"/>
          <w:sz w:val="32"/>
          <w:szCs w:val="32"/>
        </w:rPr>
        <w:lastRenderedPageBreak/>
        <w:t>RÉSILIATION</w:t>
      </w:r>
      <w:bookmarkEnd w:id="206"/>
      <w:bookmarkEnd w:id="207"/>
      <w:bookmarkEnd w:id="208"/>
    </w:p>
    <w:p w14:paraId="42E986E3" w14:textId="77777777" w:rsidR="007E6167" w:rsidRPr="00517BA3" w:rsidRDefault="007E6167" w:rsidP="00503CF1">
      <w:pPr>
        <w:pStyle w:val="Titre2"/>
      </w:pPr>
      <w:bookmarkStart w:id="209" w:name="_Ref116369191"/>
      <w:bookmarkStart w:id="210" w:name="_Toc180155133"/>
      <w:r w:rsidRPr="00517BA3">
        <w:t xml:space="preserve">Résiliation pour </w:t>
      </w:r>
      <w:r w:rsidR="00480983" w:rsidRPr="00517BA3">
        <w:t>faute du titulaire</w:t>
      </w:r>
      <w:bookmarkEnd w:id="209"/>
      <w:bookmarkEnd w:id="210"/>
    </w:p>
    <w:p w14:paraId="103FF157" w14:textId="0F2E2BB2" w:rsidR="00480983" w:rsidRPr="00D03CD5" w:rsidRDefault="00C457AD" w:rsidP="00E51E0B">
      <w:pPr>
        <w:jc w:val="both"/>
        <w:rPr>
          <w:rFonts w:cstheme="minorHAnsi"/>
          <w:sz w:val="20"/>
          <w:szCs w:val="20"/>
        </w:rPr>
      </w:pPr>
      <w:r w:rsidRPr="00D03CD5">
        <w:rPr>
          <w:rFonts w:cstheme="minorHAnsi"/>
          <w:sz w:val="20"/>
          <w:szCs w:val="20"/>
        </w:rPr>
        <w:t xml:space="preserve">En complément à l’article </w:t>
      </w:r>
      <w:r w:rsidRPr="00D03CD5">
        <w:rPr>
          <w:rFonts w:cstheme="minorHAnsi"/>
          <w:bCs/>
          <w:sz w:val="20"/>
          <w:szCs w:val="20"/>
        </w:rPr>
        <w:t>39 du CCAG PI</w:t>
      </w:r>
      <w:r w:rsidR="00D03CD5" w:rsidRPr="00D03CD5">
        <w:rPr>
          <w:rFonts w:cstheme="minorHAnsi"/>
          <w:bCs/>
          <w:sz w:val="20"/>
          <w:szCs w:val="20"/>
        </w:rPr>
        <w:t xml:space="preserve">, </w:t>
      </w:r>
      <w:r w:rsidRPr="00D03CD5">
        <w:rPr>
          <w:rFonts w:cstheme="minorHAnsi"/>
          <w:sz w:val="20"/>
          <w:szCs w:val="20"/>
        </w:rPr>
        <w:t xml:space="preserve">la résiliation pour faute du titulaire se fera aux frais et risques de celui-ci. </w:t>
      </w:r>
      <w:r w:rsidR="00CF6566" w:rsidRPr="00D03CD5">
        <w:rPr>
          <w:rFonts w:cstheme="minorHAnsi"/>
          <w:sz w:val="20"/>
          <w:szCs w:val="20"/>
        </w:rPr>
        <w:t xml:space="preserve">La résiliation pour faute du titulaire se fera conformément à l’article </w:t>
      </w:r>
      <w:r w:rsidR="00CF6566" w:rsidRPr="00D03CD5">
        <w:rPr>
          <w:rFonts w:cstheme="minorHAnsi"/>
          <w:sz w:val="20"/>
          <w:szCs w:val="20"/>
        </w:rPr>
        <w:fldChar w:fldCharType="begin"/>
      </w:r>
      <w:r w:rsidR="00CF6566" w:rsidRPr="00D03CD5">
        <w:rPr>
          <w:rFonts w:cstheme="minorHAnsi"/>
          <w:sz w:val="20"/>
          <w:szCs w:val="20"/>
        </w:rPr>
        <w:instrText xml:space="preserve"> REF _Ref178340968 \r \h  \* MERGEFORMAT </w:instrText>
      </w:r>
      <w:r w:rsidR="00CF6566" w:rsidRPr="00D03CD5">
        <w:rPr>
          <w:rFonts w:cstheme="minorHAnsi"/>
          <w:sz w:val="20"/>
          <w:szCs w:val="20"/>
        </w:rPr>
      </w:r>
      <w:r w:rsidR="00CF6566" w:rsidRPr="00D03CD5">
        <w:rPr>
          <w:rFonts w:cstheme="minorHAnsi"/>
          <w:sz w:val="20"/>
          <w:szCs w:val="20"/>
        </w:rPr>
        <w:fldChar w:fldCharType="separate"/>
      </w:r>
      <w:r w:rsidR="007006A4" w:rsidRPr="00D03CD5">
        <w:rPr>
          <w:rFonts w:cstheme="minorHAnsi"/>
          <w:sz w:val="20"/>
          <w:szCs w:val="20"/>
        </w:rPr>
        <w:t>13.3.3</w:t>
      </w:r>
      <w:r w:rsidR="00CF6566" w:rsidRPr="00D03CD5">
        <w:rPr>
          <w:rFonts w:cstheme="minorHAnsi"/>
          <w:sz w:val="20"/>
          <w:szCs w:val="20"/>
        </w:rPr>
        <w:fldChar w:fldCharType="end"/>
      </w:r>
      <w:r w:rsidR="00CF6566" w:rsidRPr="00D03CD5">
        <w:rPr>
          <w:rFonts w:cstheme="minorHAnsi"/>
          <w:sz w:val="20"/>
          <w:szCs w:val="20"/>
        </w:rPr>
        <w:t xml:space="preserve"> du présent document.</w:t>
      </w:r>
    </w:p>
    <w:p w14:paraId="001A55B3" w14:textId="77777777" w:rsidR="00480983" w:rsidRPr="00F12D8F" w:rsidRDefault="00480983" w:rsidP="00503CF1">
      <w:pPr>
        <w:pStyle w:val="Titre2"/>
      </w:pPr>
      <w:bookmarkStart w:id="211" w:name="_Toc180155134"/>
      <w:r w:rsidRPr="00F12D8F">
        <w:t>Résiliation pour motif d’intérêt général</w:t>
      </w:r>
      <w:bookmarkEnd w:id="211"/>
    </w:p>
    <w:p w14:paraId="0D566542" w14:textId="29BEC0DF" w:rsidR="003649A5" w:rsidRPr="00D03CD5" w:rsidRDefault="0081226C" w:rsidP="00E51E0B">
      <w:pPr>
        <w:jc w:val="both"/>
        <w:rPr>
          <w:rFonts w:cstheme="minorHAnsi"/>
          <w:sz w:val="20"/>
          <w:szCs w:val="20"/>
        </w:rPr>
      </w:pPr>
      <w:r w:rsidRPr="00D03CD5">
        <w:rPr>
          <w:rFonts w:cstheme="minorHAnsi"/>
          <w:sz w:val="20"/>
          <w:szCs w:val="20"/>
        </w:rPr>
        <w:t xml:space="preserve">Conformément à </w:t>
      </w:r>
      <w:r w:rsidRPr="00D03CD5">
        <w:rPr>
          <w:rFonts w:cstheme="minorHAnsi"/>
          <w:bCs/>
          <w:sz w:val="20"/>
          <w:szCs w:val="20"/>
        </w:rPr>
        <w:t>l’article</w:t>
      </w:r>
      <w:r w:rsidR="002140B8" w:rsidRPr="00D03CD5">
        <w:rPr>
          <w:rFonts w:cstheme="minorHAnsi"/>
          <w:bCs/>
          <w:sz w:val="20"/>
          <w:szCs w:val="20"/>
        </w:rPr>
        <w:t xml:space="preserve"> </w:t>
      </w:r>
      <w:r w:rsidR="009E2513" w:rsidRPr="00D03CD5">
        <w:rPr>
          <w:rFonts w:cstheme="minorHAnsi"/>
          <w:bCs/>
          <w:sz w:val="20"/>
          <w:szCs w:val="20"/>
        </w:rPr>
        <w:t>40 du CCAG PI</w:t>
      </w:r>
      <w:r w:rsidRPr="00D03CD5">
        <w:rPr>
          <w:rFonts w:cstheme="minorHAnsi"/>
          <w:sz w:val="20"/>
          <w:szCs w:val="20"/>
        </w:rPr>
        <w:t>, le pouvoir adjudicateur peut mettre fin au marché à tout moment pour motif d’intérêt général.</w:t>
      </w:r>
    </w:p>
    <w:p w14:paraId="4677556B" w14:textId="6AE75B5E" w:rsidR="0081226C" w:rsidRPr="00D03CD5" w:rsidRDefault="0081226C" w:rsidP="00E51E0B">
      <w:pPr>
        <w:jc w:val="both"/>
        <w:rPr>
          <w:rFonts w:cstheme="minorHAnsi"/>
          <w:sz w:val="20"/>
          <w:szCs w:val="20"/>
        </w:rPr>
      </w:pPr>
      <w:r w:rsidRPr="00D03CD5">
        <w:rPr>
          <w:rFonts w:cstheme="minorHAnsi"/>
          <w:sz w:val="20"/>
          <w:szCs w:val="20"/>
        </w:rPr>
        <w:t xml:space="preserve">L’indemnisation </w:t>
      </w:r>
      <w:r w:rsidR="00FE496D" w:rsidRPr="00D03CD5">
        <w:rPr>
          <w:rFonts w:cstheme="minorHAnsi"/>
          <w:sz w:val="20"/>
          <w:szCs w:val="20"/>
        </w:rPr>
        <w:t xml:space="preserve">pour </w:t>
      </w:r>
      <w:r w:rsidRPr="00D03CD5">
        <w:rPr>
          <w:rFonts w:cstheme="minorHAnsi"/>
          <w:sz w:val="20"/>
          <w:szCs w:val="20"/>
        </w:rPr>
        <w:t xml:space="preserve">résiliation est calculée conformément à l’article </w:t>
      </w:r>
      <w:r w:rsidR="00116E66" w:rsidRPr="00D03CD5">
        <w:rPr>
          <w:rFonts w:cstheme="minorHAnsi"/>
          <w:bCs/>
          <w:sz w:val="20"/>
          <w:szCs w:val="20"/>
        </w:rPr>
        <w:t>41 du CCAG PI</w:t>
      </w:r>
      <w:r w:rsidR="004F4A92" w:rsidRPr="00D03CD5">
        <w:rPr>
          <w:rFonts w:cstheme="minorHAnsi"/>
          <w:bCs/>
          <w:sz w:val="20"/>
          <w:szCs w:val="20"/>
        </w:rPr>
        <w:t xml:space="preserve"> </w:t>
      </w:r>
      <w:r w:rsidRPr="00D03CD5">
        <w:rPr>
          <w:rFonts w:cstheme="minorHAnsi"/>
          <w:sz w:val="20"/>
          <w:szCs w:val="20"/>
        </w:rPr>
        <w:t xml:space="preserve">et le marché résilié est liquidé dans les conditions de l’article </w:t>
      </w:r>
      <w:r w:rsidR="009603C9" w:rsidRPr="00D03CD5">
        <w:rPr>
          <w:rFonts w:cstheme="minorHAnsi"/>
          <w:bCs/>
          <w:sz w:val="20"/>
          <w:szCs w:val="20"/>
        </w:rPr>
        <w:t>41 du CCAG PI</w:t>
      </w:r>
      <w:r w:rsidR="00E32EB5" w:rsidRPr="00D03CD5">
        <w:rPr>
          <w:rFonts w:cstheme="minorHAnsi"/>
          <w:bCs/>
          <w:sz w:val="20"/>
          <w:szCs w:val="20"/>
        </w:rPr>
        <w:t>.</w:t>
      </w:r>
    </w:p>
    <w:p w14:paraId="03CDBF9B" w14:textId="39C1A931" w:rsidR="00F12D8F" w:rsidRPr="00F12D8F" w:rsidRDefault="00F12D8F" w:rsidP="00503CF1">
      <w:pPr>
        <w:pStyle w:val="Titre2"/>
      </w:pPr>
      <w:bookmarkStart w:id="212" w:name="_Toc180155135"/>
      <w:r w:rsidRPr="00F12D8F">
        <w:t>Redressement ou liquidation judiciaire</w:t>
      </w:r>
      <w:bookmarkEnd w:id="212"/>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Pr="00711191"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213" w:name="_Ref116369680"/>
      <w:bookmarkStart w:id="214" w:name="_Toc180155136"/>
      <w:bookmarkStart w:id="215" w:name="_Toc220340436"/>
      <w:r w:rsidRPr="00B06823">
        <w:rPr>
          <w:rFonts w:cstheme="minorHAnsi"/>
          <w:sz w:val="32"/>
          <w:szCs w:val="32"/>
        </w:rPr>
        <w:t>RÈGLEMENT DES LITIGES</w:t>
      </w:r>
      <w:bookmarkEnd w:id="213"/>
      <w:bookmarkEnd w:id="214"/>
      <w:bookmarkEnd w:id="215"/>
    </w:p>
    <w:p w14:paraId="561010FD" w14:textId="3A708A61" w:rsidR="00D66CD6" w:rsidRPr="0070499D" w:rsidRDefault="008D467A" w:rsidP="00503CF1">
      <w:pPr>
        <w:pStyle w:val="Titre2"/>
      </w:pPr>
      <w:bookmarkStart w:id="216" w:name="_Hlk180415296"/>
      <w:r w:rsidRPr="0070499D">
        <w:t>Règlement amiable des litiges</w:t>
      </w:r>
    </w:p>
    <w:p w14:paraId="4286077E" w14:textId="27944A73" w:rsidR="008D467A" w:rsidRDefault="00312544" w:rsidP="00CD7C6F">
      <w:pPr>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8D467A">
        <w:rPr>
          <w:rFonts w:cstheme="minorHAnsi"/>
          <w:sz w:val="20"/>
          <w:szCs w:val="20"/>
          <w:u w:val="single"/>
        </w:rPr>
        <w:t xml:space="preserve"> : </w:t>
      </w:r>
      <w:r w:rsidR="008D467A" w:rsidRPr="008D467A">
        <w:rPr>
          <w:rFonts w:cstheme="minorHAnsi"/>
          <w:sz w:val="20"/>
          <w:szCs w:val="20"/>
        </w:rPr>
        <w:t> </w:t>
      </w:r>
    </w:p>
    <w:p w14:paraId="61E10858" w14:textId="110FDF04" w:rsidR="008D467A" w:rsidRPr="00306F62" w:rsidRDefault="008D467A" w:rsidP="005B0A85">
      <w:pPr>
        <w:numPr>
          <w:ilvl w:val="0"/>
          <w:numId w:val="52"/>
        </w:numPr>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5B0A85">
      <w:pPr>
        <w:numPr>
          <w:ilvl w:val="0"/>
          <w:numId w:val="52"/>
        </w:numPr>
        <w:jc w:val="both"/>
        <w:rPr>
          <w:rFonts w:cstheme="minorHAnsi"/>
          <w:b/>
          <w:bCs/>
          <w:sz w:val="20"/>
          <w:szCs w:val="20"/>
        </w:rPr>
      </w:pPr>
      <w:r w:rsidRPr="00306F62">
        <w:rPr>
          <w:rFonts w:cstheme="minorHAnsi"/>
          <w:b/>
          <w:bCs/>
          <w:sz w:val="20"/>
          <w:szCs w:val="20"/>
        </w:rPr>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lastRenderedPageBreak/>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sz w:val="20"/>
          <w:szCs w:val="20"/>
        </w:rPr>
      </w:pPr>
      <w:r w:rsidRPr="00306F62">
        <w:rPr>
          <w:rFonts w:cstheme="minorHAnsi"/>
          <w:sz w:val="20"/>
          <w:szCs w:val="20"/>
        </w:rPr>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503CF1">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3795CE30" w14:textId="77777777" w:rsidR="00C301A0" w:rsidRDefault="00C301A0" w:rsidP="008D467A">
      <w:pPr>
        <w:pStyle w:val="paragraph"/>
        <w:spacing w:before="0" w:beforeAutospacing="0" w:after="0" w:afterAutospacing="0"/>
        <w:textAlignment w:val="baseline"/>
        <w:rPr>
          <w:rFonts w:ascii="Segoe UI" w:hAnsi="Segoe UI" w:cs="Segoe UI"/>
          <w:sz w:val="18"/>
          <w:szCs w:val="18"/>
        </w:rPr>
      </w:pPr>
    </w:p>
    <w:p w14:paraId="77E0598B" w14:textId="4B62C120" w:rsidR="009700D0" w:rsidRDefault="008330FD" w:rsidP="0012664F">
      <w:pPr>
        <w:spacing w:after="200" w:line="276" w:lineRule="auto"/>
        <w:rPr>
          <w:rFonts w:cstheme="minorHAnsi"/>
          <w:b/>
        </w:rPr>
      </w:pPr>
      <w:bookmarkStart w:id="217" w:name="_Toc106004855"/>
      <w:bookmarkEnd w:id="216"/>
      <w:bookmarkEnd w:id="217"/>
      <w:r>
        <w:rPr>
          <w:rFonts w:cstheme="minorHAnsi"/>
          <w:b/>
        </w:rPr>
        <w:br w:type="page"/>
      </w:r>
    </w:p>
    <w:p w14:paraId="5C30AB43" w14:textId="15AE6C77" w:rsidR="0089313E" w:rsidRPr="00B06823" w:rsidRDefault="0089313E" w:rsidP="005B0A85">
      <w:pPr>
        <w:pStyle w:val="Titre1"/>
        <w:numPr>
          <w:ilvl w:val="0"/>
          <w:numId w:val="12"/>
        </w:numPr>
        <w:pBdr>
          <w:top w:val="single" w:sz="2" w:space="1" w:color="auto"/>
          <w:bottom w:val="single" w:sz="12" w:space="1" w:color="auto"/>
        </w:pBdr>
        <w:spacing w:before="600" w:after="360"/>
        <w:jc w:val="both"/>
        <w:rPr>
          <w:rFonts w:cstheme="minorHAnsi"/>
          <w:sz w:val="32"/>
          <w:szCs w:val="32"/>
        </w:rPr>
      </w:pPr>
      <w:bookmarkStart w:id="218" w:name="_Toc490144842"/>
      <w:bookmarkStart w:id="219" w:name="_Toc97823621"/>
      <w:bookmarkStart w:id="220" w:name="_Toc180155139"/>
      <w:bookmarkStart w:id="221" w:name="_Toc220340437"/>
      <w:r w:rsidRPr="00B06823">
        <w:rPr>
          <w:rFonts w:cstheme="minorHAnsi"/>
          <w:sz w:val="32"/>
          <w:szCs w:val="32"/>
        </w:rPr>
        <w:lastRenderedPageBreak/>
        <w:t>SIGNATURE DE</w:t>
      </w:r>
      <w:r w:rsidR="004F6C24" w:rsidRPr="00B06823">
        <w:rPr>
          <w:rFonts w:cstheme="minorHAnsi"/>
          <w:sz w:val="32"/>
          <w:szCs w:val="32"/>
        </w:rPr>
        <w:t>S PARTIES</w:t>
      </w:r>
      <w:bookmarkEnd w:id="218"/>
      <w:bookmarkEnd w:id="219"/>
      <w:bookmarkEnd w:id="220"/>
      <w:bookmarkEnd w:id="221"/>
    </w:p>
    <w:p w14:paraId="253D5DE5" w14:textId="29E0E84F" w:rsidR="004F6C24" w:rsidRPr="0070499D" w:rsidRDefault="004F6C24" w:rsidP="00503CF1">
      <w:pPr>
        <w:pStyle w:val="Titre2"/>
      </w:pPr>
      <w:bookmarkStart w:id="222" w:name="_Toc180155141"/>
      <w:bookmarkStart w:id="223" w:name="_Toc490144843"/>
      <w:bookmarkStart w:id="224" w:name="_Toc197326336"/>
      <w:bookmarkStart w:id="225" w:name="_Toc97823622"/>
      <w:r w:rsidRPr="0070499D">
        <w:t>SIGNATURE DE L’ENTREPRISE</w:t>
      </w:r>
      <w:bookmarkEnd w:id="222"/>
    </w:p>
    <w:p w14:paraId="682DE0A8" w14:textId="77777777" w:rsidR="0068671E" w:rsidRPr="00655C92" w:rsidRDefault="0068671E" w:rsidP="005B0A85">
      <w:pPr>
        <w:pStyle w:val="Titre3"/>
        <w:numPr>
          <w:ilvl w:val="2"/>
          <w:numId w:val="12"/>
        </w:numPr>
        <w:spacing w:before="240"/>
        <w:ind w:left="1984"/>
        <w:jc w:val="both"/>
        <w:rPr>
          <w:rFonts w:cstheme="minorHAnsi"/>
          <w:i/>
          <w:iCs/>
          <w:color w:val="auto"/>
        </w:rPr>
      </w:pPr>
      <w:bookmarkStart w:id="226" w:name="_Toc180154970"/>
      <w:bookmarkStart w:id="227" w:name="_Toc180155142"/>
      <w:r w:rsidRPr="00655C92">
        <w:rPr>
          <w:rFonts w:cstheme="minorHAnsi"/>
          <w:i/>
          <w:iCs/>
          <w:color w:val="auto"/>
        </w:rPr>
        <w:t>Avance</w:t>
      </w:r>
      <w:r w:rsidRPr="00655C92">
        <w:rPr>
          <w:rFonts w:cstheme="minorHAnsi"/>
          <w:i/>
          <w:iCs/>
          <w:color w:val="auto"/>
          <w:vertAlign w:val="superscript"/>
        </w:rPr>
        <w:footnoteReference w:id="6"/>
      </w:r>
      <w:bookmarkEnd w:id="223"/>
      <w:bookmarkEnd w:id="224"/>
      <w:bookmarkEnd w:id="225"/>
      <w:bookmarkEnd w:id="226"/>
      <w:bookmarkEnd w:id="227"/>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228"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229" w:name="_Toc180154971"/>
      <w:bookmarkStart w:id="230" w:name="_Toc180155143"/>
      <w:r w:rsidRPr="00A61041">
        <w:rPr>
          <w:sz w:val="20"/>
          <w:szCs w:val="20"/>
        </w:rPr>
        <w:fldChar w:fldCharType="end"/>
      </w:r>
      <w:bookmarkEnd w:id="228"/>
      <w:r w:rsidR="00F97170" w:rsidRPr="00A61041">
        <w:rPr>
          <w:sz w:val="20"/>
          <w:szCs w:val="20"/>
        </w:rPr>
        <w:tab/>
      </w:r>
      <w:proofErr w:type="gramStart"/>
      <w:r w:rsidRPr="00A61041">
        <w:rPr>
          <w:sz w:val="20"/>
          <w:szCs w:val="20"/>
        </w:rPr>
        <w:t>renoncer</w:t>
      </w:r>
      <w:proofErr w:type="gramEnd"/>
      <w:r w:rsidRPr="00A61041">
        <w:rPr>
          <w:sz w:val="20"/>
          <w:szCs w:val="20"/>
        </w:rPr>
        <w:t xml:space="preserve"> à percevoir une avance</w:t>
      </w:r>
      <w:bookmarkEnd w:id="229"/>
      <w:bookmarkEnd w:id="230"/>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231" w:name="_Toc180154972"/>
      <w:bookmarkStart w:id="232" w:name="_Toc180155144"/>
      <w:r w:rsidRPr="00A61041">
        <w:rPr>
          <w:sz w:val="20"/>
          <w:szCs w:val="20"/>
        </w:rPr>
        <w:fldChar w:fldCharType="end"/>
      </w:r>
      <w:r w:rsidR="00F97170">
        <w:tab/>
      </w:r>
      <w:proofErr w:type="gramStart"/>
      <w:r w:rsidRPr="00A61041">
        <w:rPr>
          <w:sz w:val="20"/>
          <w:szCs w:val="20"/>
        </w:rPr>
        <w:t>vouloir</w:t>
      </w:r>
      <w:proofErr w:type="gramEnd"/>
      <w:r w:rsidRPr="00A61041">
        <w:rPr>
          <w:sz w:val="20"/>
          <w:szCs w:val="20"/>
        </w:rPr>
        <w:t xml:space="preserve"> percevoir une avance dans les conditions fixées au présent acte d’engagement</w:t>
      </w:r>
      <w:bookmarkEnd w:id="231"/>
      <w:bookmarkEnd w:id="232"/>
    </w:p>
    <w:p w14:paraId="6545DA7C" w14:textId="77777777" w:rsidR="0089313E" w:rsidRPr="00A61041" w:rsidRDefault="0089313E" w:rsidP="00A61041">
      <w:pPr>
        <w:rPr>
          <w:sz w:val="20"/>
          <w:szCs w:val="20"/>
        </w:rPr>
      </w:pPr>
      <w:bookmarkStart w:id="233" w:name="_Toc180154973"/>
      <w:bookmarkStart w:id="234" w:name="_Toc180155145"/>
      <w:r w:rsidRPr="00A61041">
        <w:rPr>
          <w:sz w:val="20"/>
          <w:szCs w:val="20"/>
        </w:rPr>
        <w:t>L’entreprise est informée que, si aucun choix n’est opéré, elle est réputée renoncer à percevoir l’avance.</w:t>
      </w:r>
      <w:bookmarkEnd w:id="233"/>
      <w:bookmarkEnd w:id="234"/>
    </w:p>
    <w:p w14:paraId="43DBB0B2" w14:textId="77777777" w:rsidR="0089313E" w:rsidRPr="00655C92" w:rsidRDefault="0089313E" w:rsidP="005B0A85">
      <w:pPr>
        <w:pStyle w:val="Titre3"/>
        <w:numPr>
          <w:ilvl w:val="2"/>
          <w:numId w:val="12"/>
        </w:numPr>
        <w:spacing w:before="240"/>
        <w:ind w:left="1984"/>
        <w:jc w:val="both"/>
        <w:rPr>
          <w:rFonts w:cstheme="minorHAnsi"/>
          <w:i/>
          <w:iCs/>
          <w:color w:val="auto"/>
        </w:rPr>
      </w:pPr>
      <w:bookmarkStart w:id="235" w:name="_Toc490144832"/>
      <w:bookmarkStart w:id="236" w:name="_Toc97823623"/>
      <w:bookmarkStart w:id="237" w:name="_Toc180154974"/>
      <w:bookmarkStart w:id="238" w:name="_Toc180155146"/>
      <w:r w:rsidRPr="00655C92">
        <w:rPr>
          <w:rFonts w:cstheme="minorHAnsi"/>
          <w:i/>
          <w:iCs/>
          <w:color w:val="auto"/>
        </w:rPr>
        <w:t>Présentation de sous-traitant(s) lors de la remise de l’offre</w:t>
      </w:r>
      <w:bookmarkEnd w:id="235"/>
      <w:bookmarkEnd w:id="236"/>
      <w:bookmarkEnd w:id="237"/>
      <w:bookmarkEnd w:id="238"/>
    </w:p>
    <w:p w14:paraId="5E167AD9" w14:textId="157E0897" w:rsidR="0089313E" w:rsidRPr="00BF5DB0" w:rsidRDefault="009E4085" w:rsidP="000B62A9">
      <w:pPr>
        <w:jc w:val="both"/>
        <w:outlineLvl w:val="1"/>
        <w:rPr>
          <w:rFonts w:cstheme="minorHAnsi"/>
          <w:sz w:val="20"/>
          <w:szCs w:val="20"/>
        </w:rPr>
      </w:pPr>
      <w:bookmarkStart w:id="239" w:name="_Toc180154975"/>
      <w:bookmarkStart w:id="240"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239"/>
      <w:bookmarkEnd w:id="240"/>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241" w:name="_Toc180154976"/>
      <w:bookmarkStart w:id="242" w:name="_Toc180155148"/>
      <w:r w:rsidRPr="00A61041">
        <w:rPr>
          <w:sz w:val="20"/>
          <w:szCs w:val="20"/>
        </w:rPr>
        <w:fldChar w:fldCharType="end"/>
      </w:r>
      <w:r w:rsidR="00F97170" w:rsidRPr="00A61041">
        <w:rPr>
          <w:sz w:val="20"/>
          <w:szCs w:val="20"/>
        </w:rPr>
        <w:tab/>
      </w:r>
      <w:proofErr w:type="gramStart"/>
      <w:r w:rsidRPr="00A61041">
        <w:rPr>
          <w:sz w:val="20"/>
          <w:szCs w:val="20"/>
        </w:rPr>
        <w:t>ne</w:t>
      </w:r>
      <w:proofErr w:type="gramEnd"/>
      <w:r w:rsidRPr="00A61041">
        <w:rPr>
          <w:sz w:val="20"/>
          <w:szCs w:val="20"/>
        </w:rPr>
        <w:t xml:space="preserve"> présente(nt) pas de sous-traitant(s) dans l’offre ;</w:t>
      </w:r>
      <w:bookmarkEnd w:id="241"/>
      <w:bookmarkEnd w:id="242"/>
    </w:p>
    <w:p w14:paraId="173FB3C4" w14:textId="12BEAD49" w:rsidR="00D03CD5" w:rsidRDefault="0089313E" w:rsidP="00D03CD5">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243" w:name="_Toc180154977"/>
      <w:bookmarkStart w:id="244" w:name="_Toc180155149"/>
      <w:r w:rsidRPr="00A61041">
        <w:rPr>
          <w:sz w:val="20"/>
          <w:szCs w:val="20"/>
        </w:rPr>
        <w:fldChar w:fldCharType="end"/>
      </w:r>
      <w:r w:rsidR="00F97170" w:rsidRPr="00A61041">
        <w:rPr>
          <w:sz w:val="20"/>
          <w:szCs w:val="20"/>
        </w:rPr>
        <w:tab/>
      </w:r>
      <w:proofErr w:type="gramStart"/>
      <w:r w:rsidRPr="00A61041">
        <w:rPr>
          <w:sz w:val="20"/>
          <w:szCs w:val="20"/>
        </w:rPr>
        <w:t>présente</w:t>
      </w:r>
      <w:proofErr w:type="gramEnd"/>
      <w:r w:rsidRPr="00A61041">
        <w:rPr>
          <w:sz w:val="20"/>
          <w:szCs w:val="20"/>
        </w:rPr>
        <w:t>(nt) un (des) sous-traitant(s) dans l’offre.</w:t>
      </w:r>
      <w:bookmarkEnd w:id="243"/>
      <w:bookmarkEnd w:id="244"/>
    </w:p>
    <w:p w14:paraId="32EDB996" w14:textId="77777777" w:rsidR="00D03CD5" w:rsidRPr="00A61041" w:rsidRDefault="00D03CD5" w:rsidP="00A61041">
      <w:pPr>
        <w:ind w:left="1134" w:hanging="567"/>
        <w:rPr>
          <w:sz w:val="20"/>
          <w:szCs w:val="20"/>
        </w:rPr>
      </w:pPr>
    </w:p>
    <w:p w14:paraId="375E096B" w14:textId="48A90D13" w:rsidR="0089313E" w:rsidRPr="00655C92" w:rsidRDefault="0089313E" w:rsidP="005B0A85">
      <w:pPr>
        <w:pStyle w:val="Titre3"/>
        <w:numPr>
          <w:ilvl w:val="2"/>
          <w:numId w:val="12"/>
        </w:numPr>
        <w:spacing w:before="240"/>
        <w:ind w:left="1984"/>
        <w:jc w:val="both"/>
        <w:rPr>
          <w:rFonts w:cstheme="minorHAnsi"/>
          <w:i/>
          <w:iCs/>
          <w:color w:val="auto"/>
        </w:rPr>
      </w:pPr>
      <w:bookmarkStart w:id="245" w:name="_Toc490144844"/>
      <w:bookmarkStart w:id="246" w:name="_Toc197326337"/>
      <w:bookmarkStart w:id="247" w:name="_Toc97823624"/>
      <w:bookmarkStart w:id="248" w:name="_Toc180154986"/>
      <w:bookmarkStart w:id="249" w:name="_Toc180155151"/>
      <w:r w:rsidRPr="00655C92">
        <w:rPr>
          <w:rFonts w:cstheme="minorHAnsi"/>
          <w:i/>
          <w:iCs/>
          <w:color w:val="auto"/>
        </w:rPr>
        <w:t>Délai de validité de l’offre</w:t>
      </w:r>
      <w:bookmarkEnd w:id="245"/>
      <w:bookmarkEnd w:id="246"/>
      <w:bookmarkEnd w:id="247"/>
      <w:bookmarkEnd w:id="248"/>
      <w:bookmarkEnd w:id="249"/>
      <w:r w:rsidRPr="00655C92">
        <w:rPr>
          <w:rFonts w:cstheme="minorHAnsi"/>
          <w:i/>
          <w:iCs/>
          <w:color w:val="auto"/>
        </w:rPr>
        <w:t xml:space="preserve"> </w:t>
      </w:r>
    </w:p>
    <w:p w14:paraId="2D9C1907" w14:textId="27C58886" w:rsidR="0089313E" w:rsidRPr="00D03CD5" w:rsidRDefault="0089313E" w:rsidP="000B62A9">
      <w:pPr>
        <w:jc w:val="both"/>
        <w:outlineLvl w:val="1"/>
        <w:rPr>
          <w:rFonts w:cstheme="minorHAnsi"/>
          <w:sz w:val="20"/>
          <w:szCs w:val="20"/>
        </w:rPr>
      </w:pPr>
      <w:bookmarkStart w:id="250" w:name="_Toc180154987"/>
      <w:bookmarkStart w:id="251" w:name="_Toc180155152"/>
      <w:r w:rsidRPr="00BF5DB0">
        <w:rPr>
          <w:rFonts w:cstheme="minorHAnsi"/>
          <w:sz w:val="20"/>
          <w:szCs w:val="20"/>
        </w:rPr>
        <w:t xml:space="preserve">L’offre ainsi présentée </w:t>
      </w:r>
      <w:r w:rsidRPr="00D03CD5">
        <w:rPr>
          <w:rFonts w:cstheme="minorHAnsi"/>
          <w:sz w:val="20"/>
          <w:szCs w:val="20"/>
        </w:rPr>
        <w:t xml:space="preserve">ne me lie toutefois que si la décision d’attribution par la personne habilitée à signer le marché intervient dans </w:t>
      </w:r>
      <w:r w:rsidR="00D03CD5" w:rsidRPr="00D03CD5">
        <w:rPr>
          <w:rFonts w:cstheme="minorHAnsi"/>
          <w:sz w:val="20"/>
          <w:szCs w:val="20"/>
        </w:rPr>
        <w:t xml:space="preserve">un délai de </w:t>
      </w:r>
      <w:r w:rsidR="00D03CD5" w:rsidRPr="00D03CD5">
        <w:rPr>
          <w:rFonts w:cstheme="minorHAnsi"/>
          <w:bCs/>
          <w:iCs/>
          <w:sz w:val="20"/>
          <w:szCs w:val="20"/>
        </w:rPr>
        <w:t>1</w:t>
      </w:r>
      <w:r w:rsidR="0012664F">
        <w:rPr>
          <w:rFonts w:cstheme="minorHAnsi"/>
          <w:bCs/>
          <w:iCs/>
          <w:sz w:val="20"/>
          <w:szCs w:val="20"/>
        </w:rPr>
        <w:t>8</w:t>
      </w:r>
      <w:r w:rsidR="00D03CD5" w:rsidRPr="00D03CD5">
        <w:rPr>
          <w:rFonts w:cstheme="minorHAnsi"/>
          <w:bCs/>
          <w:iCs/>
          <w:sz w:val="20"/>
          <w:szCs w:val="20"/>
        </w:rPr>
        <w:t>0</w:t>
      </w:r>
      <w:r w:rsidR="00D03CD5" w:rsidRPr="00D03CD5">
        <w:rPr>
          <w:rFonts w:cstheme="minorHAnsi"/>
          <w:sz w:val="20"/>
          <w:szCs w:val="20"/>
        </w:rPr>
        <w:t xml:space="preserve"> jour calendaire</w:t>
      </w:r>
      <w:r w:rsidRPr="00D03CD5">
        <w:rPr>
          <w:rFonts w:cstheme="minorHAnsi"/>
          <w:sz w:val="20"/>
          <w:szCs w:val="20"/>
        </w:rPr>
        <w:t xml:space="preserve"> à compter de la date limite de remise des offres.</w:t>
      </w:r>
      <w:bookmarkEnd w:id="250"/>
      <w:bookmarkEnd w:id="251"/>
      <w:r w:rsidRPr="00D03CD5">
        <w:rPr>
          <w:rFonts w:cstheme="minorHAnsi"/>
          <w:sz w:val="20"/>
          <w:szCs w:val="20"/>
        </w:rPr>
        <w:t xml:space="preserve"> </w:t>
      </w:r>
    </w:p>
    <w:p w14:paraId="2FA20634" w14:textId="6FFA6928" w:rsidR="0089313E" w:rsidRPr="00655C92" w:rsidRDefault="0070499D" w:rsidP="005B0A85">
      <w:pPr>
        <w:pStyle w:val="Titre3"/>
        <w:numPr>
          <w:ilvl w:val="2"/>
          <w:numId w:val="12"/>
        </w:numPr>
        <w:spacing w:before="240"/>
        <w:ind w:left="1984"/>
        <w:jc w:val="both"/>
        <w:rPr>
          <w:rFonts w:cstheme="minorHAnsi"/>
          <w:i/>
          <w:iCs/>
          <w:color w:val="auto"/>
        </w:rPr>
      </w:pPr>
      <w:bookmarkStart w:id="252" w:name="_Toc490144845"/>
      <w:bookmarkStart w:id="253" w:name="_Toc197326339"/>
      <w:bookmarkStart w:id="254" w:name="_Toc97823625"/>
      <w:bookmarkStart w:id="255" w:name="_Toc180154988"/>
      <w:bookmarkStart w:id="256" w:name="_Toc180155153"/>
      <w:r w:rsidRPr="00655C92">
        <w:rPr>
          <w:rFonts w:ascii="Wingdings" w:eastAsia="Wingdings" w:hAnsi="Wingdings" w:cstheme="minorHAnsi"/>
          <w:i/>
          <w:color w:val="FF0000"/>
          <w:sz w:val="48"/>
          <w:szCs w:val="48"/>
        </w:rPr>
        <w:sym w:font="Wingdings" w:char="F03F"/>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252"/>
      <w:bookmarkEnd w:id="253"/>
      <w:bookmarkEnd w:id="254"/>
      <w:bookmarkEnd w:id="255"/>
      <w:bookmarkEnd w:id="256"/>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77D10A2F" w14:textId="5A117179" w:rsidR="00B57106"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spacing w:after="0"/>
              <w:jc w:val="center"/>
              <w:rPr>
                <w:b/>
                <w:bCs/>
                <w:sz w:val="20"/>
                <w:szCs w:val="20"/>
              </w:rPr>
            </w:pPr>
            <w:r w:rsidRPr="00B928B7">
              <w:rPr>
                <w:b/>
                <w:bCs/>
                <w:sz w:val="20"/>
                <w:szCs w:val="20"/>
              </w:rPr>
              <w:t>Entreprise mandataire</w:t>
            </w:r>
            <w:r>
              <w:rPr>
                <w:b/>
                <w:bCs/>
                <w:sz w:val="20"/>
                <w:szCs w:val="20"/>
              </w:rPr>
              <w:t>*</w:t>
            </w:r>
          </w:p>
        </w:tc>
        <w:tc>
          <w:tcPr>
            <w:tcW w:w="2410" w:type="dxa"/>
            <w:tcBorders>
              <w:bottom w:val="single" w:sz="4" w:space="0" w:color="auto"/>
            </w:tcBorders>
            <w:vAlign w:val="center"/>
          </w:tcPr>
          <w:p w14:paraId="6185ACB3" w14:textId="5B50618C" w:rsidR="004C734A" w:rsidRPr="00B928B7" w:rsidRDefault="004C734A" w:rsidP="004C734A">
            <w:pPr>
              <w:spacing w:after="0"/>
              <w:jc w:val="center"/>
              <w:rPr>
                <w:b/>
                <w:bCs/>
                <w:sz w:val="20"/>
                <w:szCs w:val="20"/>
              </w:rPr>
            </w:pPr>
            <w:r w:rsidRPr="00B928B7">
              <w:rPr>
                <w:b/>
                <w:bCs/>
                <w:sz w:val="20"/>
                <w:szCs w:val="20"/>
              </w:rPr>
              <w:t>1</w:t>
            </w:r>
            <w:r w:rsidRPr="00B928B7">
              <w:rPr>
                <w:b/>
                <w:bCs/>
                <w:sz w:val="20"/>
                <w:szCs w:val="20"/>
                <w:vertAlign w:val="superscript"/>
              </w:rPr>
              <w:t>er</w:t>
            </w:r>
            <w:r w:rsidRPr="00B928B7">
              <w:rPr>
                <w:b/>
                <w:bCs/>
                <w:sz w:val="20"/>
                <w:szCs w:val="20"/>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spacing w:after="0"/>
              <w:jc w:val="center"/>
              <w:rPr>
                <w:b/>
                <w:bCs/>
                <w:sz w:val="20"/>
                <w:szCs w:val="20"/>
              </w:rPr>
            </w:pPr>
            <w:r w:rsidRPr="00B928B7">
              <w:rPr>
                <w:b/>
                <w:bCs/>
                <w:sz w:val="20"/>
                <w:szCs w:val="20"/>
              </w:rPr>
              <w:t>2</w:t>
            </w:r>
            <w:r w:rsidRPr="00B928B7">
              <w:rPr>
                <w:b/>
                <w:bCs/>
                <w:sz w:val="20"/>
                <w:szCs w:val="20"/>
                <w:vertAlign w:val="superscript"/>
              </w:rPr>
              <w:t>ème</w:t>
            </w:r>
            <w:r w:rsidRPr="00B928B7">
              <w:rPr>
                <w:b/>
                <w:bCs/>
                <w:sz w:val="20"/>
                <w:szCs w:val="20"/>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spacing w:after="0"/>
              <w:jc w:val="center"/>
              <w:rPr>
                <w:b/>
                <w:bCs/>
                <w:sz w:val="20"/>
                <w:szCs w:val="20"/>
              </w:rPr>
            </w:pPr>
            <w:r>
              <w:rPr>
                <w:b/>
                <w:bCs/>
                <w:sz w:val="20"/>
                <w:szCs w:val="20"/>
              </w:rPr>
              <w:t>3</w:t>
            </w:r>
            <w:r w:rsidRPr="00B928B7">
              <w:rPr>
                <w:b/>
                <w:bCs/>
                <w:sz w:val="20"/>
                <w:szCs w:val="20"/>
                <w:vertAlign w:val="superscript"/>
              </w:rPr>
              <w:t>ème</w:t>
            </w:r>
            <w:r w:rsidRPr="00B928B7">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BD5A0C">
        <w:trPr>
          <w:trHeight w:val="267"/>
        </w:trPr>
        <w:tc>
          <w:tcPr>
            <w:tcW w:w="9629" w:type="dxa"/>
            <w:gridSpan w:val="4"/>
            <w:tcBorders>
              <w:top w:val="single" w:sz="4" w:space="0" w:color="auto"/>
              <w:left w:val="nil"/>
              <w:bottom w:val="nil"/>
              <w:right w:val="nil"/>
            </w:tcBorders>
          </w:tcPr>
          <w:p w14:paraId="74336836" w14:textId="36CBB0E6" w:rsidR="00012916"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0810BDD1" w:rsidR="004F6C24" w:rsidRPr="00A6020A" w:rsidRDefault="004F6C24" w:rsidP="00503CF1">
      <w:pPr>
        <w:pStyle w:val="Titre2"/>
      </w:pPr>
      <w:bookmarkStart w:id="257" w:name="_Toc180154989"/>
      <w:bookmarkStart w:id="258" w:name="_Toc180155154"/>
      <w:bookmarkStart w:id="259" w:name="_Toc197326341"/>
      <w:bookmarkStart w:id="260" w:name="_Toc490144847"/>
      <w:bookmarkStart w:id="261" w:name="_Toc97823627"/>
      <w:r w:rsidRPr="00A6020A">
        <w:lastRenderedPageBreak/>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AU GIE DU GROUPE CCIR PARIS ILE-DE-FRANCE)</w:t>
      </w:r>
      <w:bookmarkEnd w:id="257"/>
      <w:bookmarkEnd w:id="258"/>
    </w:p>
    <w:p w14:paraId="1A41813F" w14:textId="73ED95BB" w:rsidR="0089313E" w:rsidRPr="00D75296" w:rsidRDefault="008D467A" w:rsidP="0089313E">
      <w:pPr>
        <w:pStyle w:val="Titre3"/>
        <w:numPr>
          <w:ilvl w:val="2"/>
          <w:numId w:val="12"/>
        </w:numPr>
        <w:spacing w:before="240"/>
        <w:ind w:left="1984"/>
        <w:jc w:val="both"/>
        <w:rPr>
          <w:rFonts w:cstheme="minorHAnsi"/>
          <w:i/>
          <w:iCs/>
          <w:color w:val="auto"/>
        </w:rPr>
      </w:pPr>
      <w:bookmarkStart w:id="262" w:name="_Toc180154990"/>
      <w:bookmarkStart w:id="263" w:name="_Toc180155155"/>
      <w:r w:rsidRPr="00D67F3C">
        <w:rPr>
          <w:rFonts w:cstheme="minorHAnsi"/>
          <w:i/>
          <w:iCs/>
          <w:color w:val="auto"/>
        </w:rPr>
        <w:t>Récapitulatif des annexes établies après la remise des offres</w:t>
      </w:r>
      <w:bookmarkEnd w:id="259"/>
      <w:bookmarkEnd w:id="260"/>
      <w:bookmarkEnd w:id="261"/>
      <w:bookmarkEnd w:id="262"/>
      <w:bookmarkEnd w:id="263"/>
    </w:p>
    <w:p w14:paraId="74A798C4" w14:textId="46DEBBDB" w:rsidR="0089313E" w:rsidRPr="0004457A" w:rsidRDefault="0089313E" w:rsidP="00312544">
      <w:pPr>
        <w:spacing w:before="120"/>
        <w:ind w:left="567" w:hanging="567"/>
        <w:jc w:val="both"/>
        <w:rPr>
          <w:rFonts w:eastAsia="Arial Narrow" w:cstheme="minorHAnsi"/>
          <w:sz w:val="20"/>
          <w:szCs w:val="20"/>
        </w:rPr>
      </w:pPr>
      <w:r w:rsidRPr="0004457A">
        <w:rPr>
          <w:rFonts w:eastAsia="Arial Narrow" w:cstheme="minorHAnsi"/>
          <w:sz w:val="20"/>
          <w:szCs w:val="20"/>
        </w:rPr>
        <w:t xml:space="preserve">Le présent </w:t>
      </w:r>
      <w:r w:rsidR="008D467A" w:rsidRPr="0004457A">
        <w:rPr>
          <w:rFonts w:eastAsia="Arial Narrow" w:cstheme="minorHAnsi"/>
          <w:sz w:val="20"/>
          <w:szCs w:val="20"/>
        </w:rPr>
        <w:t>marché</w:t>
      </w:r>
      <w:r w:rsidRPr="0004457A">
        <w:rPr>
          <w:rFonts w:eastAsia="Arial Narrow" w:cstheme="minorHAnsi"/>
          <w:sz w:val="20"/>
          <w:szCs w:val="20"/>
        </w:rPr>
        <w:t xml:space="preserve"> : </w:t>
      </w:r>
    </w:p>
    <w:p w14:paraId="5C9C7B15" w14:textId="53018852" w:rsidR="0089313E" w:rsidRPr="0004457A" w:rsidRDefault="00D336D6" w:rsidP="00F97170">
      <w:pPr>
        <w:tabs>
          <w:tab w:val="left" w:pos="851"/>
        </w:tabs>
        <w:spacing w:before="120"/>
        <w:ind w:left="360"/>
        <w:jc w:val="both"/>
        <w:rPr>
          <w:rFonts w:eastAsia="Arial Narrow" w:cstheme="minorHAnsi"/>
          <w:sz w:val="20"/>
          <w:szCs w:val="20"/>
        </w:rPr>
      </w:pPr>
      <w:r w:rsidRPr="0004457A">
        <w:rPr>
          <w:rFonts w:cstheme="minorHAnsi"/>
          <w:sz w:val="20"/>
          <w:szCs w:val="20"/>
        </w:rPr>
        <w:fldChar w:fldCharType="begin">
          <w:ffData>
            <w:name w:val="CaseACocher1"/>
            <w:enabled/>
            <w:calcOnExit w:val="0"/>
            <w:checkBox>
              <w:sizeAuto/>
              <w:default w:val="0"/>
            </w:checkBox>
          </w:ffData>
        </w:fldChar>
      </w:r>
      <w:r w:rsidRPr="0004457A">
        <w:rPr>
          <w:rFonts w:cstheme="minorHAnsi"/>
          <w:sz w:val="20"/>
          <w:szCs w:val="20"/>
        </w:rPr>
        <w:instrText xml:space="preserve"> FORMCHECKBOX </w:instrText>
      </w:r>
      <w:r w:rsidRPr="0004457A">
        <w:rPr>
          <w:rFonts w:cstheme="minorHAnsi"/>
          <w:sz w:val="20"/>
          <w:szCs w:val="20"/>
        </w:rPr>
      </w:r>
      <w:r w:rsidRPr="0004457A">
        <w:rPr>
          <w:rFonts w:cstheme="minorHAnsi"/>
          <w:sz w:val="20"/>
          <w:szCs w:val="20"/>
        </w:rPr>
        <w:fldChar w:fldCharType="separate"/>
      </w:r>
      <w:r w:rsidRPr="0004457A">
        <w:rPr>
          <w:rFonts w:cstheme="minorHAnsi"/>
          <w:sz w:val="20"/>
          <w:szCs w:val="20"/>
        </w:rPr>
        <w:fldChar w:fldCharType="end"/>
      </w:r>
      <w:r w:rsidR="0089313E" w:rsidRPr="0004457A">
        <w:rPr>
          <w:rFonts w:eastAsia="Arial Narrow" w:cstheme="minorHAnsi"/>
          <w:sz w:val="20"/>
          <w:szCs w:val="20"/>
        </w:rPr>
        <w:tab/>
      </w:r>
      <w:proofErr w:type="gramStart"/>
      <w:r w:rsidR="0089313E" w:rsidRPr="0004457A">
        <w:rPr>
          <w:rFonts w:eastAsia="Arial Narrow" w:cstheme="minorHAnsi"/>
          <w:sz w:val="20"/>
          <w:szCs w:val="20"/>
        </w:rPr>
        <w:t>a</w:t>
      </w:r>
      <w:proofErr w:type="gramEnd"/>
      <w:r w:rsidR="0089313E" w:rsidRPr="0004457A">
        <w:rPr>
          <w:rFonts w:eastAsia="Arial Narrow" w:cstheme="minorHAnsi"/>
          <w:sz w:val="20"/>
          <w:szCs w:val="20"/>
        </w:rPr>
        <w:t xml:space="preserve"> fait l’objet d’une mise au point jointe en annexe</w:t>
      </w:r>
    </w:p>
    <w:p w14:paraId="5331BABB" w14:textId="73709887" w:rsidR="0089313E" w:rsidRPr="0004457A" w:rsidRDefault="00D336D6" w:rsidP="00F97170">
      <w:pPr>
        <w:spacing w:before="120"/>
        <w:ind w:left="851" w:hanging="491"/>
        <w:jc w:val="both"/>
        <w:rPr>
          <w:rFonts w:eastAsia="Arial Narrow" w:cstheme="minorHAnsi"/>
          <w:sz w:val="20"/>
          <w:szCs w:val="20"/>
        </w:rPr>
      </w:pPr>
      <w:r w:rsidRPr="0004457A">
        <w:rPr>
          <w:rFonts w:cstheme="minorHAnsi"/>
          <w:sz w:val="20"/>
          <w:szCs w:val="20"/>
        </w:rPr>
        <w:fldChar w:fldCharType="begin">
          <w:ffData>
            <w:name w:val="CaseACocher1"/>
            <w:enabled/>
            <w:calcOnExit w:val="0"/>
            <w:checkBox>
              <w:sizeAuto/>
              <w:default w:val="0"/>
            </w:checkBox>
          </w:ffData>
        </w:fldChar>
      </w:r>
      <w:r w:rsidRPr="0004457A">
        <w:rPr>
          <w:rFonts w:cstheme="minorHAnsi"/>
          <w:sz w:val="20"/>
          <w:szCs w:val="20"/>
        </w:rPr>
        <w:instrText xml:space="preserve"> FORMCHECKBOX </w:instrText>
      </w:r>
      <w:r w:rsidRPr="0004457A">
        <w:rPr>
          <w:rFonts w:cstheme="minorHAnsi"/>
          <w:sz w:val="20"/>
          <w:szCs w:val="20"/>
        </w:rPr>
      </w:r>
      <w:r w:rsidRPr="0004457A">
        <w:rPr>
          <w:rFonts w:cstheme="minorHAnsi"/>
          <w:sz w:val="20"/>
          <w:szCs w:val="20"/>
        </w:rPr>
        <w:fldChar w:fldCharType="separate"/>
      </w:r>
      <w:r w:rsidRPr="0004457A">
        <w:rPr>
          <w:rFonts w:cstheme="minorHAnsi"/>
          <w:sz w:val="20"/>
          <w:szCs w:val="20"/>
        </w:rPr>
        <w:fldChar w:fldCharType="end"/>
      </w:r>
      <w:r w:rsidR="0089313E" w:rsidRPr="0004457A">
        <w:rPr>
          <w:rFonts w:eastAsia="Arial Narrow" w:cstheme="minorHAnsi"/>
          <w:sz w:val="20"/>
          <w:szCs w:val="20"/>
        </w:rPr>
        <w:tab/>
      </w:r>
      <w:proofErr w:type="gramStart"/>
      <w:r w:rsidR="0089313E" w:rsidRPr="0004457A">
        <w:rPr>
          <w:rFonts w:eastAsia="Arial Narrow" w:cstheme="minorHAnsi"/>
          <w:sz w:val="20"/>
          <w:szCs w:val="20"/>
        </w:rPr>
        <w:t>est</w:t>
      </w:r>
      <w:proofErr w:type="gramEnd"/>
      <w:r w:rsidR="0089313E" w:rsidRPr="0004457A">
        <w:rPr>
          <w:rFonts w:eastAsia="Arial Narrow" w:cstheme="minorHAnsi"/>
          <w:sz w:val="20"/>
          <w:szCs w:val="20"/>
        </w:rPr>
        <w:t xml:space="preserve"> établi à la suite des régularisations</w:t>
      </w:r>
      <w:r w:rsidR="00D75296" w:rsidRPr="0004457A">
        <w:rPr>
          <w:rFonts w:eastAsia="Arial Narrow" w:cstheme="minorHAnsi"/>
          <w:sz w:val="20"/>
          <w:szCs w:val="20"/>
        </w:rPr>
        <w:t xml:space="preserve"> </w:t>
      </w:r>
      <w:r w:rsidR="0089313E" w:rsidRPr="0004457A">
        <w:rPr>
          <w:rFonts w:eastAsia="Arial Narrow" w:cstheme="minorHAnsi"/>
          <w:sz w:val="20"/>
          <w:szCs w:val="20"/>
        </w:rPr>
        <w:t>; il annule et remplace l’acte d’engagement remis à l’occasion de l’offre initiale</w:t>
      </w:r>
    </w:p>
    <w:p w14:paraId="62ABAB02" w14:textId="24DC994E" w:rsidR="008D467A" w:rsidRPr="0004457A" w:rsidRDefault="008D467A" w:rsidP="00312544">
      <w:pPr>
        <w:spacing w:before="120"/>
        <w:ind w:left="567" w:hanging="567"/>
        <w:jc w:val="both"/>
        <w:rPr>
          <w:rFonts w:eastAsia="Arial Narrow" w:cstheme="minorHAnsi"/>
          <w:sz w:val="20"/>
          <w:szCs w:val="20"/>
        </w:rPr>
      </w:pPr>
      <w:r w:rsidRPr="0004457A">
        <w:rPr>
          <w:rFonts w:eastAsia="Arial Narrow" w:cstheme="minorHAnsi"/>
          <w:sz w:val="20"/>
          <w:szCs w:val="20"/>
        </w:rPr>
        <w:t>Le présent marché est complété par :</w:t>
      </w:r>
    </w:p>
    <w:p w14:paraId="47711C29" w14:textId="2873A8F5" w:rsidR="0089313E" w:rsidRPr="0004457A" w:rsidRDefault="0089313E" w:rsidP="00F97170">
      <w:pPr>
        <w:tabs>
          <w:tab w:val="left" w:pos="851"/>
        </w:tabs>
        <w:spacing w:before="120"/>
        <w:ind w:left="357"/>
        <w:jc w:val="both"/>
        <w:rPr>
          <w:rFonts w:cstheme="minorHAnsi"/>
          <w:sz w:val="20"/>
          <w:szCs w:val="20"/>
        </w:rPr>
      </w:pPr>
      <w:r w:rsidRPr="0004457A">
        <w:rPr>
          <w:rFonts w:cstheme="minorHAnsi"/>
          <w:sz w:val="20"/>
          <w:szCs w:val="20"/>
        </w:rPr>
        <w:fldChar w:fldCharType="begin">
          <w:ffData>
            <w:name w:val="CaseACocher1"/>
            <w:enabled/>
            <w:calcOnExit w:val="0"/>
            <w:checkBox>
              <w:sizeAuto/>
              <w:default w:val="0"/>
            </w:checkBox>
          </w:ffData>
        </w:fldChar>
      </w:r>
      <w:r w:rsidRPr="0004457A">
        <w:rPr>
          <w:rFonts w:cstheme="minorHAnsi"/>
          <w:sz w:val="20"/>
          <w:szCs w:val="20"/>
        </w:rPr>
        <w:instrText xml:space="preserve"> FORMCHECKBOX </w:instrText>
      </w:r>
      <w:r w:rsidRPr="0004457A">
        <w:rPr>
          <w:rFonts w:cstheme="minorHAnsi"/>
          <w:sz w:val="20"/>
          <w:szCs w:val="20"/>
        </w:rPr>
      </w:r>
      <w:r w:rsidRPr="0004457A">
        <w:rPr>
          <w:rFonts w:cstheme="minorHAnsi"/>
          <w:sz w:val="20"/>
          <w:szCs w:val="20"/>
        </w:rPr>
        <w:fldChar w:fldCharType="separate"/>
      </w:r>
      <w:r w:rsidRPr="0004457A">
        <w:rPr>
          <w:rFonts w:cstheme="minorHAnsi"/>
          <w:sz w:val="20"/>
          <w:szCs w:val="20"/>
        </w:rPr>
        <w:fldChar w:fldCharType="end"/>
      </w:r>
      <w:r w:rsidR="00F97170" w:rsidRPr="0004457A">
        <w:rPr>
          <w:rFonts w:cstheme="minorHAnsi"/>
          <w:sz w:val="20"/>
          <w:szCs w:val="20"/>
        </w:rPr>
        <w:tab/>
      </w:r>
      <w:r w:rsidRPr="0004457A">
        <w:rPr>
          <w:rFonts w:cstheme="minorHAnsi"/>
          <w:sz w:val="20"/>
          <w:szCs w:val="20"/>
        </w:rPr>
        <w:t>Annexe relative aux demandes de précisions sur la teneur des offres</w:t>
      </w:r>
    </w:p>
    <w:p w14:paraId="59521A2C" w14:textId="1130C223" w:rsidR="0089313E" w:rsidRPr="0004457A" w:rsidRDefault="0089313E" w:rsidP="00F97170">
      <w:pPr>
        <w:tabs>
          <w:tab w:val="left" w:pos="851"/>
        </w:tabs>
        <w:spacing w:before="120"/>
        <w:ind w:left="357"/>
        <w:jc w:val="both"/>
        <w:rPr>
          <w:rFonts w:cstheme="minorHAnsi"/>
          <w:sz w:val="20"/>
          <w:szCs w:val="20"/>
        </w:rPr>
      </w:pPr>
      <w:r w:rsidRPr="0004457A">
        <w:rPr>
          <w:rFonts w:cstheme="minorHAnsi"/>
          <w:sz w:val="20"/>
          <w:szCs w:val="20"/>
        </w:rPr>
        <w:fldChar w:fldCharType="begin">
          <w:ffData>
            <w:name w:val="CaseACocher1"/>
            <w:enabled/>
            <w:calcOnExit w:val="0"/>
            <w:checkBox>
              <w:sizeAuto/>
              <w:default w:val="0"/>
            </w:checkBox>
          </w:ffData>
        </w:fldChar>
      </w:r>
      <w:r w:rsidRPr="0004457A">
        <w:rPr>
          <w:rFonts w:cstheme="minorHAnsi"/>
          <w:sz w:val="20"/>
          <w:szCs w:val="20"/>
        </w:rPr>
        <w:instrText xml:space="preserve"> FORMCHECKBOX </w:instrText>
      </w:r>
      <w:r w:rsidRPr="0004457A">
        <w:rPr>
          <w:rFonts w:cstheme="minorHAnsi"/>
          <w:sz w:val="20"/>
          <w:szCs w:val="20"/>
        </w:rPr>
      </w:r>
      <w:r w:rsidRPr="0004457A">
        <w:rPr>
          <w:rFonts w:cstheme="minorHAnsi"/>
          <w:sz w:val="20"/>
          <w:szCs w:val="20"/>
        </w:rPr>
        <w:fldChar w:fldCharType="separate"/>
      </w:r>
      <w:r w:rsidRPr="0004457A">
        <w:rPr>
          <w:rFonts w:cstheme="minorHAnsi"/>
          <w:sz w:val="20"/>
          <w:szCs w:val="20"/>
        </w:rPr>
        <w:fldChar w:fldCharType="end"/>
      </w:r>
      <w:r w:rsidR="00F97170" w:rsidRPr="0004457A">
        <w:rPr>
          <w:rFonts w:cstheme="minorHAnsi"/>
          <w:sz w:val="20"/>
          <w:szCs w:val="20"/>
        </w:rPr>
        <w:tab/>
      </w:r>
      <w:r w:rsidRPr="0004457A">
        <w:rPr>
          <w:rFonts w:cstheme="minorHAnsi"/>
          <w:sz w:val="20"/>
          <w:szCs w:val="20"/>
        </w:rPr>
        <w:t>Annexe relative à la mise au point de l’accord-cadre</w:t>
      </w:r>
    </w:p>
    <w:p w14:paraId="3DC2FC8D" w14:textId="13EE0B14" w:rsidR="0089313E" w:rsidRPr="0004457A" w:rsidRDefault="0089313E" w:rsidP="00F97170">
      <w:pPr>
        <w:tabs>
          <w:tab w:val="left" w:pos="851"/>
        </w:tabs>
        <w:spacing w:before="120" w:line="360" w:lineRule="auto"/>
        <w:ind w:left="357"/>
        <w:jc w:val="both"/>
        <w:rPr>
          <w:rFonts w:cstheme="minorHAnsi"/>
          <w:sz w:val="20"/>
          <w:szCs w:val="20"/>
        </w:rPr>
      </w:pPr>
      <w:r w:rsidRPr="0004457A">
        <w:rPr>
          <w:rFonts w:cstheme="minorHAnsi"/>
          <w:sz w:val="20"/>
          <w:szCs w:val="20"/>
        </w:rPr>
        <w:fldChar w:fldCharType="begin">
          <w:ffData>
            <w:name w:val="CaseACocher1"/>
            <w:enabled/>
            <w:calcOnExit w:val="0"/>
            <w:checkBox>
              <w:sizeAuto/>
              <w:default w:val="0"/>
            </w:checkBox>
          </w:ffData>
        </w:fldChar>
      </w:r>
      <w:r w:rsidRPr="0004457A">
        <w:rPr>
          <w:rFonts w:cstheme="minorHAnsi"/>
          <w:sz w:val="20"/>
          <w:szCs w:val="20"/>
        </w:rPr>
        <w:instrText xml:space="preserve"> FORMCHECKBOX </w:instrText>
      </w:r>
      <w:r w:rsidRPr="0004457A">
        <w:rPr>
          <w:rFonts w:cstheme="minorHAnsi"/>
          <w:sz w:val="20"/>
          <w:szCs w:val="20"/>
        </w:rPr>
      </w:r>
      <w:r w:rsidRPr="0004457A">
        <w:rPr>
          <w:rFonts w:cstheme="minorHAnsi"/>
          <w:sz w:val="20"/>
          <w:szCs w:val="20"/>
        </w:rPr>
        <w:fldChar w:fldCharType="separate"/>
      </w:r>
      <w:r w:rsidRPr="0004457A">
        <w:rPr>
          <w:rFonts w:cstheme="minorHAnsi"/>
          <w:sz w:val="20"/>
          <w:szCs w:val="20"/>
        </w:rPr>
        <w:fldChar w:fldCharType="end"/>
      </w:r>
      <w:r w:rsidRPr="0004457A">
        <w:rPr>
          <w:rFonts w:cstheme="minorHAnsi"/>
          <w:sz w:val="20"/>
          <w:szCs w:val="20"/>
        </w:rPr>
        <w:t xml:space="preserve"> </w:t>
      </w:r>
      <w:r w:rsidR="00F97170" w:rsidRPr="0004457A">
        <w:rPr>
          <w:rFonts w:cstheme="minorHAnsi"/>
          <w:sz w:val="20"/>
          <w:szCs w:val="20"/>
        </w:rPr>
        <w:tab/>
        <w:t>A</w:t>
      </w:r>
      <w:r w:rsidRPr="0004457A">
        <w:rPr>
          <w:rFonts w:cstheme="minorHAnsi"/>
          <w:sz w:val="20"/>
          <w:szCs w:val="20"/>
        </w:rPr>
        <w:t xml:space="preserve">utre(s) </w:t>
      </w:r>
      <w:r w:rsidRPr="0004457A">
        <w:rPr>
          <w:rFonts w:eastAsia="Arial Narrow" w:cstheme="minorHAnsi"/>
          <w:i/>
          <w:iCs/>
          <w:sz w:val="20"/>
          <w:szCs w:val="20"/>
        </w:rPr>
        <w:t>à lister</w:t>
      </w:r>
      <w:r w:rsidRPr="0004457A">
        <w:rPr>
          <w:rFonts w:cstheme="minorHAnsi"/>
          <w:sz w:val="20"/>
          <w:szCs w:val="20"/>
        </w:rPr>
        <w:t> :</w:t>
      </w:r>
    </w:p>
    <w:p w14:paraId="3840E9B6" w14:textId="77777777" w:rsidR="0089313E" w:rsidRPr="0004457A" w:rsidRDefault="0089313E" w:rsidP="005B0A85">
      <w:pPr>
        <w:pStyle w:val="Titre3"/>
        <w:numPr>
          <w:ilvl w:val="2"/>
          <w:numId w:val="12"/>
        </w:numPr>
        <w:spacing w:before="240"/>
        <w:ind w:left="1984"/>
        <w:jc w:val="both"/>
        <w:rPr>
          <w:rFonts w:cstheme="minorHAnsi"/>
          <w:i/>
          <w:iCs/>
          <w:color w:val="auto"/>
        </w:rPr>
      </w:pPr>
      <w:bookmarkStart w:id="264" w:name="_Toc490144849"/>
      <w:bookmarkStart w:id="265" w:name="_Toc197326343"/>
      <w:bookmarkStart w:id="266" w:name="_Toc97823629"/>
      <w:bookmarkStart w:id="267" w:name="_Toc180154992"/>
      <w:bookmarkStart w:id="268" w:name="_Toc180155157"/>
      <w:r w:rsidRPr="0004457A">
        <w:rPr>
          <w:rFonts w:cstheme="minorHAnsi"/>
          <w:i/>
          <w:iCs/>
          <w:color w:val="auto"/>
        </w:rPr>
        <w:t>Acceptation de l’offre</w:t>
      </w:r>
      <w:bookmarkEnd w:id="264"/>
      <w:bookmarkEnd w:id="265"/>
      <w:bookmarkEnd w:id="266"/>
      <w:bookmarkEnd w:id="267"/>
      <w:bookmarkEnd w:id="268"/>
      <w:r w:rsidRPr="0004457A">
        <w:rPr>
          <w:rFonts w:cstheme="minorHAnsi"/>
          <w:i/>
          <w:iCs/>
          <w:color w:val="auto"/>
        </w:rPr>
        <w:t xml:space="preserve"> </w:t>
      </w:r>
    </w:p>
    <w:p w14:paraId="269922B3" w14:textId="60AFD0C4" w:rsidR="00535006" w:rsidRPr="0004457A" w:rsidRDefault="00535006" w:rsidP="00F97170">
      <w:pPr>
        <w:tabs>
          <w:tab w:val="left" w:pos="851"/>
        </w:tabs>
        <w:spacing w:before="120"/>
        <w:ind w:left="357"/>
        <w:jc w:val="both"/>
        <w:rPr>
          <w:rFonts w:eastAsia="Arial Narrow" w:cstheme="minorHAnsi"/>
          <w:sz w:val="20"/>
          <w:szCs w:val="20"/>
        </w:rPr>
      </w:pPr>
      <w:r w:rsidRPr="0004457A">
        <w:rPr>
          <w:rFonts w:eastAsia="Arial Narrow" w:cstheme="minorHAnsi"/>
          <w:sz w:val="20"/>
          <w:szCs w:val="20"/>
        </w:rPr>
        <w:fldChar w:fldCharType="begin">
          <w:ffData>
            <w:name w:val="CaseACocher1"/>
            <w:enabled/>
            <w:calcOnExit w:val="0"/>
            <w:checkBox>
              <w:sizeAuto/>
              <w:default w:val="0"/>
            </w:checkBox>
          </w:ffData>
        </w:fldChar>
      </w:r>
      <w:r w:rsidRPr="0004457A">
        <w:rPr>
          <w:rFonts w:eastAsia="Arial Narrow" w:cstheme="minorHAnsi"/>
          <w:sz w:val="20"/>
          <w:szCs w:val="20"/>
        </w:rPr>
        <w:instrText xml:space="preserve"> FORMCHECKBOX </w:instrText>
      </w:r>
      <w:r w:rsidRPr="0004457A">
        <w:rPr>
          <w:rFonts w:eastAsia="Arial Narrow" w:cstheme="minorHAnsi"/>
          <w:sz w:val="20"/>
          <w:szCs w:val="20"/>
        </w:rPr>
      </w:r>
      <w:r w:rsidRPr="0004457A">
        <w:rPr>
          <w:rFonts w:eastAsia="Arial Narrow" w:cstheme="minorHAnsi"/>
          <w:sz w:val="20"/>
          <w:szCs w:val="20"/>
        </w:rPr>
        <w:fldChar w:fldCharType="separate"/>
      </w:r>
      <w:r w:rsidRPr="0004457A">
        <w:rPr>
          <w:rFonts w:eastAsia="Arial Narrow" w:cstheme="minorHAnsi"/>
          <w:sz w:val="20"/>
          <w:szCs w:val="20"/>
        </w:rPr>
        <w:fldChar w:fldCharType="end"/>
      </w:r>
      <w:r w:rsidR="00F97170" w:rsidRPr="0004457A">
        <w:rPr>
          <w:rFonts w:eastAsia="Arial Narrow" w:cstheme="minorHAnsi"/>
          <w:sz w:val="20"/>
          <w:szCs w:val="20"/>
        </w:rPr>
        <w:tab/>
      </w:r>
      <w:r w:rsidRPr="0004457A">
        <w:rPr>
          <w:rFonts w:eastAsia="Arial Narrow" w:cstheme="minorHAnsi"/>
          <w:sz w:val="20"/>
          <w:szCs w:val="20"/>
        </w:rPr>
        <w:t>Offre de base</w:t>
      </w:r>
    </w:p>
    <w:p w14:paraId="3B0028A9" w14:textId="7745D9BC" w:rsidR="0097143A" w:rsidRPr="0004457A" w:rsidRDefault="0097143A" w:rsidP="0097143A">
      <w:pPr>
        <w:jc w:val="both"/>
        <w:rPr>
          <w:rFonts w:cstheme="minorHAnsi"/>
          <w:i/>
          <w:iCs/>
          <w:sz w:val="20"/>
          <w:szCs w:val="20"/>
        </w:rPr>
      </w:pPr>
      <w:r w:rsidRPr="0004457A">
        <w:rPr>
          <w:rFonts w:eastAsia="Arial Narrow"/>
          <w:iCs/>
          <w:sz w:val="20"/>
          <w:szCs w:val="20"/>
        </w:rPr>
        <w:t>Classement de l’offre :  XXX / [NB total d'offres retenues]</w:t>
      </w:r>
    </w:p>
    <w:p w14:paraId="2DAE72A7" w14:textId="515B586A" w:rsidR="0089313E" w:rsidRPr="00D67F3C" w:rsidRDefault="0089313E" w:rsidP="005B0A85">
      <w:pPr>
        <w:pStyle w:val="Titre3"/>
        <w:numPr>
          <w:ilvl w:val="2"/>
          <w:numId w:val="12"/>
        </w:numPr>
        <w:spacing w:before="240"/>
        <w:ind w:left="1984"/>
        <w:jc w:val="both"/>
        <w:rPr>
          <w:rFonts w:cstheme="minorHAnsi"/>
          <w:i/>
          <w:iCs/>
          <w:color w:val="auto"/>
        </w:rPr>
      </w:pPr>
      <w:bookmarkStart w:id="269" w:name="_Toc490144850"/>
      <w:bookmarkStart w:id="270" w:name="_Toc197326344"/>
      <w:bookmarkStart w:id="271" w:name="_Toc97823630"/>
      <w:bookmarkStart w:id="272" w:name="_Toc180154993"/>
      <w:bookmarkStart w:id="273" w:name="_Toc180155158"/>
      <w:r w:rsidRPr="00D67F3C">
        <w:rPr>
          <w:rFonts w:cstheme="minorHAnsi"/>
          <w:i/>
          <w:iCs/>
          <w:color w:val="auto"/>
        </w:rPr>
        <w:t xml:space="preserve">Signature </w:t>
      </w:r>
      <w:bookmarkEnd w:id="269"/>
      <w:bookmarkEnd w:id="270"/>
      <w:bookmarkEnd w:id="271"/>
      <w:r w:rsidR="00A67F29" w:rsidRPr="00D67F3C">
        <w:rPr>
          <w:rFonts w:cstheme="minorHAnsi"/>
          <w:i/>
          <w:iCs/>
          <w:color w:val="auto"/>
        </w:rPr>
        <w:t>du GIE du Groupe CCIR Paris Ile-de-France</w:t>
      </w:r>
      <w:bookmarkEnd w:id="272"/>
      <w:bookmarkEnd w:id="273"/>
      <w:r w:rsidRPr="00D67F3C">
        <w:rPr>
          <w:rFonts w:cstheme="minorHAnsi"/>
          <w:i/>
          <w:iCs/>
          <w:color w:val="auto"/>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77777777" w:rsidR="001612A2" w:rsidRPr="00D75296" w:rsidRDefault="001612A2" w:rsidP="00912F1C">
      <w:pPr>
        <w:spacing w:before="240" w:after="0"/>
        <w:ind w:left="3420"/>
        <w:jc w:val="both"/>
        <w:rPr>
          <w:rFonts w:cstheme="minorHAnsi"/>
          <w:sz w:val="20"/>
          <w:szCs w:val="20"/>
        </w:rPr>
      </w:pPr>
      <w:r w:rsidRPr="00D75296">
        <w:rPr>
          <w:rFonts w:cstheme="minorHAnsi"/>
          <w:sz w:val="20"/>
          <w:szCs w:val="20"/>
        </w:rPr>
        <w:t>Pour le GIE du Groupe CCIR Paris Ile-de-France,</w:t>
      </w:r>
    </w:p>
    <w:p w14:paraId="6744F8BC" w14:textId="77777777" w:rsidR="001612A2" w:rsidRPr="00D75296" w:rsidRDefault="001612A2" w:rsidP="00912F1C">
      <w:pPr>
        <w:spacing w:after="0"/>
        <w:ind w:left="3420"/>
        <w:jc w:val="both"/>
        <w:rPr>
          <w:rFonts w:cstheme="minorHAnsi"/>
          <w:sz w:val="20"/>
          <w:szCs w:val="20"/>
        </w:rPr>
      </w:pPr>
      <w:r w:rsidRPr="00D75296">
        <w:rPr>
          <w:rFonts w:cstheme="minorHAnsi"/>
          <w:sz w:val="20"/>
          <w:szCs w:val="20"/>
        </w:rPr>
        <w:t>Représentée par la personne habilitée à signer l’accord-cadre</w:t>
      </w:r>
    </w:p>
    <w:p w14:paraId="5C0734B0" w14:textId="77777777" w:rsidR="001612A2" w:rsidRPr="00D75296" w:rsidRDefault="001612A2" w:rsidP="00912F1C">
      <w:pPr>
        <w:spacing w:before="240" w:after="0"/>
        <w:ind w:left="3420"/>
        <w:jc w:val="both"/>
        <w:rPr>
          <w:rFonts w:cstheme="minorHAnsi"/>
          <w:sz w:val="20"/>
          <w:szCs w:val="20"/>
        </w:rPr>
      </w:pPr>
      <w:r w:rsidRPr="00D75296">
        <w:rPr>
          <w:rFonts w:cstheme="minorHAnsi"/>
          <w:sz w:val="20"/>
          <w:szCs w:val="20"/>
        </w:rPr>
        <w:t>Valérie HENRIOT</w:t>
      </w:r>
    </w:p>
    <w:p w14:paraId="36FCAA68" w14:textId="7779979F" w:rsidR="009F2729" w:rsidRPr="00D75296" w:rsidRDefault="001612A2" w:rsidP="002E344A">
      <w:pPr>
        <w:spacing w:after="0"/>
        <w:ind w:left="3420"/>
        <w:jc w:val="both"/>
        <w:rPr>
          <w:rFonts w:cstheme="minorHAnsi"/>
          <w:sz w:val="20"/>
          <w:szCs w:val="20"/>
        </w:rPr>
      </w:pPr>
      <w:r w:rsidRPr="00D75296">
        <w:rPr>
          <w:rFonts w:cstheme="minorHAnsi"/>
          <w:sz w:val="20"/>
          <w:szCs w:val="20"/>
        </w:rPr>
        <w:t xml:space="preserve">Directrice générale du GIE </w:t>
      </w:r>
      <w:r w:rsidR="001A3BFC" w:rsidRPr="00D75296">
        <w:rPr>
          <w:rFonts w:cstheme="minorHAnsi"/>
          <w:sz w:val="20"/>
          <w:szCs w:val="20"/>
        </w:rPr>
        <w:t xml:space="preserve">Groupe </w:t>
      </w:r>
      <w:r w:rsidRPr="00D75296">
        <w:rPr>
          <w:rFonts w:cstheme="minorHAnsi"/>
          <w:sz w:val="20"/>
          <w:szCs w:val="20"/>
        </w:rPr>
        <w:t xml:space="preserve">CCIR Paris Ile de </w:t>
      </w:r>
      <w:r w:rsidR="009F2729" w:rsidRPr="00D75296">
        <w:rPr>
          <w:rFonts w:cstheme="minorHAnsi"/>
          <w:sz w:val="20"/>
          <w:szCs w:val="20"/>
        </w:rPr>
        <w:t>France</w:t>
      </w:r>
    </w:p>
    <w:p w14:paraId="45E27E24" w14:textId="68A84D6F" w:rsidR="005221A2" w:rsidRDefault="005221A2">
      <w:pPr>
        <w:spacing w:after="200" w:line="276" w:lineRule="auto"/>
        <w:rPr>
          <w:rFonts w:cstheme="minorHAnsi"/>
          <w:highlight w:val="lightGray"/>
        </w:rPr>
      </w:pPr>
    </w:p>
    <w:sectPr w:rsidR="005221A2" w:rsidSect="003E56BA">
      <w:footerReference w:type="default" r:id="rId18"/>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A520" w14:textId="77777777" w:rsidR="000011EB" w:rsidRDefault="000011EB" w:rsidP="0058331B">
      <w:r>
        <w:separator/>
      </w:r>
    </w:p>
  </w:endnote>
  <w:endnote w:type="continuationSeparator" w:id="0">
    <w:p w14:paraId="33EE673B" w14:textId="77777777" w:rsidR="000011EB" w:rsidRDefault="000011EB" w:rsidP="0058331B">
      <w:r>
        <w:continuationSeparator/>
      </w:r>
    </w:p>
  </w:endnote>
  <w:endnote w:type="continuationNotice" w:id="1">
    <w:p w14:paraId="4B058046" w14:textId="77777777" w:rsidR="000011EB" w:rsidRDefault="000011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92E3" w14:textId="77777777" w:rsidR="000011EB" w:rsidRDefault="000011EB" w:rsidP="0058331B">
      <w:r>
        <w:separator/>
      </w:r>
    </w:p>
  </w:footnote>
  <w:footnote w:type="continuationSeparator" w:id="0">
    <w:p w14:paraId="76670F61" w14:textId="77777777" w:rsidR="000011EB" w:rsidRDefault="000011EB" w:rsidP="0058331B">
      <w:r>
        <w:continuationSeparator/>
      </w:r>
    </w:p>
  </w:footnote>
  <w:footnote w:type="continuationNotice" w:id="1">
    <w:p w14:paraId="48A32A86" w14:textId="77777777" w:rsidR="000011EB" w:rsidRDefault="000011EB">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1"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2"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3"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F30BAD"/>
    <w:multiLevelType w:val="hybridMultilevel"/>
    <w:tmpl w:val="4056AEC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D07875"/>
    <w:multiLevelType w:val="multilevel"/>
    <w:tmpl w:val="DF3A421A"/>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3"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2A6C3FC"/>
    <w:multiLevelType w:val="hybridMultilevel"/>
    <w:tmpl w:val="2182DC26"/>
    <w:lvl w:ilvl="0" w:tplc="61580A24">
      <w:start w:val="1"/>
      <w:numFmt w:val="bullet"/>
      <w:lvlText w:val=""/>
      <w:lvlJc w:val="left"/>
      <w:pPr>
        <w:ind w:left="720" w:hanging="360"/>
      </w:pPr>
      <w:rPr>
        <w:rFonts w:ascii="Symbol" w:hAnsi="Symbol" w:hint="default"/>
      </w:rPr>
    </w:lvl>
    <w:lvl w:ilvl="1" w:tplc="80547682">
      <w:start w:val="1"/>
      <w:numFmt w:val="bullet"/>
      <w:lvlText w:val="o"/>
      <w:lvlJc w:val="left"/>
      <w:pPr>
        <w:ind w:left="1440" w:hanging="360"/>
      </w:pPr>
      <w:rPr>
        <w:rFonts w:ascii="Courier New" w:hAnsi="Courier New" w:hint="default"/>
      </w:rPr>
    </w:lvl>
    <w:lvl w:ilvl="2" w:tplc="D1BCC8C4">
      <w:start w:val="1"/>
      <w:numFmt w:val="bullet"/>
      <w:lvlText w:val=""/>
      <w:lvlJc w:val="left"/>
      <w:pPr>
        <w:ind w:left="2160" w:hanging="360"/>
      </w:pPr>
      <w:rPr>
        <w:rFonts w:ascii="Wingdings" w:hAnsi="Wingdings" w:hint="default"/>
      </w:rPr>
    </w:lvl>
    <w:lvl w:ilvl="3" w:tplc="7A7A156E">
      <w:start w:val="1"/>
      <w:numFmt w:val="bullet"/>
      <w:lvlText w:val=""/>
      <w:lvlJc w:val="left"/>
      <w:pPr>
        <w:ind w:left="2880" w:hanging="360"/>
      </w:pPr>
      <w:rPr>
        <w:rFonts w:ascii="Symbol" w:hAnsi="Symbol" w:hint="default"/>
      </w:rPr>
    </w:lvl>
    <w:lvl w:ilvl="4" w:tplc="5DF847F2">
      <w:start w:val="1"/>
      <w:numFmt w:val="bullet"/>
      <w:lvlText w:val="o"/>
      <w:lvlJc w:val="left"/>
      <w:pPr>
        <w:ind w:left="3600" w:hanging="360"/>
      </w:pPr>
      <w:rPr>
        <w:rFonts w:ascii="Courier New" w:hAnsi="Courier New" w:hint="default"/>
      </w:rPr>
    </w:lvl>
    <w:lvl w:ilvl="5" w:tplc="82E4F73C">
      <w:start w:val="1"/>
      <w:numFmt w:val="bullet"/>
      <w:lvlText w:val=""/>
      <w:lvlJc w:val="left"/>
      <w:pPr>
        <w:ind w:left="4320" w:hanging="360"/>
      </w:pPr>
      <w:rPr>
        <w:rFonts w:ascii="Wingdings" w:hAnsi="Wingdings" w:hint="default"/>
      </w:rPr>
    </w:lvl>
    <w:lvl w:ilvl="6" w:tplc="7754608A">
      <w:start w:val="1"/>
      <w:numFmt w:val="bullet"/>
      <w:lvlText w:val=""/>
      <w:lvlJc w:val="left"/>
      <w:pPr>
        <w:ind w:left="5040" w:hanging="360"/>
      </w:pPr>
      <w:rPr>
        <w:rFonts w:ascii="Symbol" w:hAnsi="Symbol" w:hint="default"/>
      </w:rPr>
    </w:lvl>
    <w:lvl w:ilvl="7" w:tplc="E550DE22">
      <w:start w:val="1"/>
      <w:numFmt w:val="bullet"/>
      <w:lvlText w:val="o"/>
      <w:lvlJc w:val="left"/>
      <w:pPr>
        <w:ind w:left="5760" w:hanging="360"/>
      </w:pPr>
      <w:rPr>
        <w:rFonts w:ascii="Courier New" w:hAnsi="Courier New" w:hint="default"/>
      </w:rPr>
    </w:lvl>
    <w:lvl w:ilvl="8" w:tplc="717C3CC4">
      <w:start w:val="1"/>
      <w:numFmt w:val="bullet"/>
      <w:lvlText w:val=""/>
      <w:lvlJc w:val="left"/>
      <w:pPr>
        <w:ind w:left="6480" w:hanging="360"/>
      </w:pPr>
      <w:rPr>
        <w:rFonts w:ascii="Wingdings" w:hAnsi="Wingdings" w:hint="default"/>
      </w:rPr>
    </w:lvl>
  </w:abstractNum>
  <w:abstractNum w:abstractNumId="15"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6"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2B6A4B33"/>
    <w:multiLevelType w:val="multilevel"/>
    <w:tmpl w:val="49E662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12653F"/>
    <w:multiLevelType w:val="hybridMultilevel"/>
    <w:tmpl w:val="D2547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25F1524"/>
    <w:multiLevelType w:val="multilevel"/>
    <w:tmpl w:val="67A244AA"/>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037D59"/>
    <w:multiLevelType w:val="hybridMultilevel"/>
    <w:tmpl w:val="032AA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5C7627F"/>
    <w:multiLevelType w:val="multilevel"/>
    <w:tmpl w:val="D3F4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7" w15:restartNumberingAfterBreak="0">
    <w:nsid w:val="3A712E5C"/>
    <w:multiLevelType w:val="hybridMultilevel"/>
    <w:tmpl w:val="544C7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D5D5D57"/>
    <w:multiLevelType w:val="multilevel"/>
    <w:tmpl w:val="1E5284FA"/>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A47828"/>
    <w:multiLevelType w:val="hybridMultilevel"/>
    <w:tmpl w:val="F33AA1F0"/>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FF90139"/>
    <w:multiLevelType w:val="hybridMultilevel"/>
    <w:tmpl w:val="B33C97F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0CB76EB"/>
    <w:multiLevelType w:val="multilevel"/>
    <w:tmpl w:val="DF44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34"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36" w15:restartNumberingAfterBreak="0">
    <w:nsid w:val="4E4B51DF"/>
    <w:multiLevelType w:val="hybridMultilevel"/>
    <w:tmpl w:val="5FDE2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8"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40"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1" w15:restartNumberingAfterBreak="0">
    <w:nsid w:val="5BEF2305"/>
    <w:multiLevelType w:val="multilevel"/>
    <w:tmpl w:val="4774B05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5"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B491F"/>
    <w:multiLevelType w:val="multilevel"/>
    <w:tmpl w:val="8EBEA79A"/>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z w:val="28"/>
      </w:rPr>
    </w:lvl>
    <w:lvl w:ilvl="2">
      <w:start w:val="1"/>
      <w:numFmt w:val="decimal"/>
      <w:suff w:val="space"/>
      <w:lvlText w:val="%1.%2.%3."/>
      <w:lvlJc w:val="left"/>
      <w:pPr>
        <w:ind w:left="720"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7"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4" w15:restartNumberingAfterBreak="0">
    <w:nsid w:val="78E1351F"/>
    <w:multiLevelType w:val="multilevel"/>
    <w:tmpl w:val="3CCC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3F3A5C"/>
    <w:multiLevelType w:val="multilevel"/>
    <w:tmpl w:val="52F4BB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BE66760"/>
    <w:multiLevelType w:val="singleLevel"/>
    <w:tmpl w:val="180CD804"/>
    <w:lvl w:ilvl="0">
      <w:start w:val="2"/>
      <w:numFmt w:val="bullet"/>
      <w:lvlText w:val="-"/>
      <w:lvlJc w:val="left"/>
      <w:pPr>
        <w:tabs>
          <w:tab w:val="num" w:pos="927"/>
        </w:tabs>
        <w:ind w:left="927" w:hanging="360"/>
      </w:pPr>
      <w:rPr>
        <w:rFonts w:ascii="Times New Roman" w:hAnsi="Times New Roman" w:hint="default"/>
      </w:rPr>
    </w:lvl>
  </w:abstractNum>
  <w:abstractNum w:abstractNumId="57"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477948">
    <w:abstractNumId w:val="0"/>
  </w:num>
  <w:num w:numId="2" w16cid:durableId="1072896364">
    <w:abstractNumId w:val="37"/>
  </w:num>
  <w:num w:numId="3" w16cid:durableId="271133036">
    <w:abstractNumId w:val="2"/>
  </w:num>
  <w:num w:numId="4" w16cid:durableId="160511070">
    <w:abstractNumId w:val="39"/>
  </w:num>
  <w:num w:numId="5" w16cid:durableId="1641812658">
    <w:abstractNumId w:val="33"/>
  </w:num>
  <w:num w:numId="6" w16cid:durableId="841433575">
    <w:abstractNumId w:val="14"/>
  </w:num>
  <w:num w:numId="7" w16cid:durableId="1173492694">
    <w:abstractNumId w:val="38"/>
  </w:num>
  <w:num w:numId="8" w16cid:durableId="1014917023">
    <w:abstractNumId w:val="34"/>
  </w:num>
  <w:num w:numId="9" w16cid:durableId="1885830397">
    <w:abstractNumId w:val="53"/>
  </w:num>
  <w:num w:numId="10" w16cid:durableId="520435608">
    <w:abstractNumId w:val="27"/>
  </w:num>
  <w:num w:numId="11" w16cid:durableId="832649504">
    <w:abstractNumId w:val="45"/>
  </w:num>
  <w:num w:numId="12" w16cid:durableId="956914969">
    <w:abstractNumId w:val="46"/>
  </w:num>
  <w:num w:numId="13" w16cid:durableId="84694272">
    <w:abstractNumId w:val="44"/>
  </w:num>
  <w:num w:numId="14" w16cid:durableId="1960526201">
    <w:abstractNumId w:val="16"/>
  </w:num>
  <w:num w:numId="15" w16cid:durableId="318462320">
    <w:abstractNumId w:val="12"/>
  </w:num>
  <w:num w:numId="16" w16cid:durableId="277151785">
    <w:abstractNumId w:val="40"/>
  </w:num>
  <w:num w:numId="17" w16cid:durableId="1994025784">
    <w:abstractNumId w:val="35"/>
  </w:num>
  <w:num w:numId="18" w16cid:durableId="1994600519">
    <w:abstractNumId w:val="17"/>
  </w:num>
  <w:num w:numId="19" w16cid:durableId="1243293957">
    <w:abstractNumId w:val="43"/>
  </w:num>
  <w:num w:numId="20" w16cid:durableId="28146911">
    <w:abstractNumId w:val="30"/>
  </w:num>
  <w:num w:numId="21" w16cid:durableId="547229081">
    <w:abstractNumId w:val="52"/>
  </w:num>
  <w:num w:numId="22" w16cid:durableId="912160299">
    <w:abstractNumId w:val="42"/>
  </w:num>
  <w:num w:numId="23" w16cid:durableId="1077440870">
    <w:abstractNumId w:val="7"/>
  </w:num>
  <w:num w:numId="24" w16cid:durableId="1469131088">
    <w:abstractNumId w:val="6"/>
  </w:num>
  <w:num w:numId="25" w16cid:durableId="1252399455">
    <w:abstractNumId w:val="1"/>
  </w:num>
  <w:num w:numId="26" w16cid:durableId="315571668">
    <w:abstractNumId w:val="15"/>
  </w:num>
  <w:num w:numId="27" w16cid:durableId="203641885">
    <w:abstractNumId w:val="5"/>
  </w:num>
  <w:num w:numId="28" w16cid:durableId="19479678">
    <w:abstractNumId w:val="20"/>
  </w:num>
  <w:num w:numId="29" w16cid:durableId="763839712">
    <w:abstractNumId w:val="48"/>
  </w:num>
  <w:num w:numId="30" w16cid:durableId="585967787">
    <w:abstractNumId w:val="55"/>
  </w:num>
  <w:num w:numId="31" w16cid:durableId="1761221189">
    <w:abstractNumId w:val="9"/>
  </w:num>
  <w:num w:numId="32" w16cid:durableId="2102951819">
    <w:abstractNumId w:val="28"/>
  </w:num>
  <w:num w:numId="33" w16cid:durableId="1348604363">
    <w:abstractNumId w:val="41"/>
  </w:num>
  <w:num w:numId="34" w16cid:durableId="1593858130">
    <w:abstractNumId w:val="54"/>
  </w:num>
  <w:num w:numId="35" w16cid:durableId="123161989">
    <w:abstractNumId w:val="21"/>
  </w:num>
  <w:num w:numId="36" w16cid:durableId="17321123">
    <w:abstractNumId w:val="56"/>
  </w:num>
  <w:num w:numId="37" w16cid:durableId="122308116">
    <w:abstractNumId w:val="26"/>
  </w:num>
  <w:num w:numId="38" w16cid:durableId="1926914187">
    <w:abstractNumId w:val="51"/>
  </w:num>
  <w:num w:numId="39" w16cid:durableId="1690446597">
    <w:abstractNumId w:val="10"/>
  </w:num>
  <w:num w:numId="40" w16cid:durableId="2085490591">
    <w:abstractNumId w:val="24"/>
  </w:num>
  <w:num w:numId="41" w16cid:durableId="798690645">
    <w:abstractNumId w:val="19"/>
  </w:num>
  <w:num w:numId="42" w16cid:durableId="246310149">
    <w:abstractNumId w:val="36"/>
  </w:num>
  <w:num w:numId="43" w16cid:durableId="1969312543">
    <w:abstractNumId w:val="13"/>
  </w:num>
  <w:num w:numId="44" w16cid:durableId="2085447441">
    <w:abstractNumId w:val="4"/>
  </w:num>
  <w:num w:numId="45" w16cid:durableId="1552644525">
    <w:abstractNumId w:val="29"/>
  </w:num>
  <w:num w:numId="46" w16cid:durableId="1042632390">
    <w:abstractNumId w:val="25"/>
  </w:num>
  <w:num w:numId="47" w16cid:durableId="420183664">
    <w:abstractNumId w:val="50"/>
  </w:num>
  <w:num w:numId="48" w16cid:durableId="1258830463">
    <w:abstractNumId w:val="47"/>
  </w:num>
  <w:num w:numId="49" w16cid:durableId="913317847">
    <w:abstractNumId w:val="22"/>
  </w:num>
  <w:num w:numId="50" w16cid:durableId="1186364621">
    <w:abstractNumId w:val="11"/>
  </w:num>
  <w:num w:numId="51" w16cid:durableId="370113835">
    <w:abstractNumId w:val="3"/>
  </w:num>
  <w:num w:numId="52" w16cid:durableId="1618675497">
    <w:abstractNumId w:val="49"/>
  </w:num>
  <w:num w:numId="53" w16cid:durableId="1275946684">
    <w:abstractNumId w:val="8"/>
  </w:num>
  <w:num w:numId="54" w16cid:durableId="642121994">
    <w:abstractNumId w:val="57"/>
  </w:num>
  <w:num w:numId="55" w16cid:durableId="1967932778">
    <w:abstractNumId w:val="23"/>
  </w:num>
  <w:num w:numId="56" w16cid:durableId="1806388418">
    <w:abstractNumId w:val="32"/>
  </w:num>
  <w:num w:numId="57" w16cid:durableId="1359114179">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58" w16cid:durableId="855774447">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59" w16cid:durableId="1620331113">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0" w16cid:durableId="1756047721">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1" w16cid:durableId="745344548">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2" w16cid:durableId="269316585">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3" w16cid:durableId="1398937410">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4" w16cid:durableId="611935196">
    <w:abstractNumId w:val="18"/>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5" w16cid:durableId="11957330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9037880">
    <w:abstractNumId w:val="40"/>
  </w:num>
  <w:num w:numId="67" w16cid:durableId="528492840">
    <w:abstractNumId w:val="40"/>
  </w:num>
  <w:num w:numId="68" w16cid:durableId="1826893278">
    <w:abstractNumId w:val="40"/>
  </w:num>
  <w:num w:numId="69" w16cid:durableId="134105768">
    <w:abstractNumId w:val="31"/>
  </w:num>
  <w:num w:numId="70" w16cid:durableId="1497332959">
    <w:abstractNumId w:val="30"/>
  </w:num>
  <w:num w:numId="71" w16cid:durableId="9766834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439555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061630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11EB"/>
    <w:rsid w:val="00002F8A"/>
    <w:rsid w:val="00003664"/>
    <w:rsid w:val="00003924"/>
    <w:rsid w:val="00012266"/>
    <w:rsid w:val="00012916"/>
    <w:rsid w:val="00013F73"/>
    <w:rsid w:val="000140A0"/>
    <w:rsid w:val="00014412"/>
    <w:rsid w:val="00016B7F"/>
    <w:rsid w:val="00020C02"/>
    <w:rsid w:val="00021D91"/>
    <w:rsid w:val="000233CD"/>
    <w:rsid w:val="0003136F"/>
    <w:rsid w:val="00032315"/>
    <w:rsid w:val="0003632A"/>
    <w:rsid w:val="00040585"/>
    <w:rsid w:val="00041640"/>
    <w:rsid w:val="00042CC8"/>
    <w:rsid w:val="00044474"/>
    <w:rsid w:val="0004457A"/>
    <w:rsid w:val="00044FCB"/>
    <w:rsid w:val="00045359"/>
    <w:rsid w:val="000465D3"/>
    <w:rsid w:val="0005027D"/>
    <w:rsid w:val="00052708"/>
    <w:rsid w:val="00054D35"/>
    <w:rsid w:val="00055D42"/>
    <w:rsid w:val="0005695E"/>
    <w:rsid w:val="000608EB"/>
    <w:rsid w:val="0006264D"/>
    <w:rsid w:val="00062ED9"/>
    <w:rsid w:val="00065008"/>
    <w:rsid w:val="00065C9E"/>
    <w:rsid w:val="00065F64"/>
    <w:rsid w:val="00071130"/>
    <w:rsid w:val="00071CB4"/>
    <w:rsid w:val="000827D9"/>
    <w:rsid w:val="00082E89"/>
    <w:rsid w:val="000841B9"/>
    <w:rsid w:val="00084B4D"/>
    <w:rsid w:val="000853D0"/>
    <w:rsid w:val="00085467"/>
    <w:rsid w:val="000875B1"/>
    <w:rsid w:val="00087F7B"/>
    <w:rsid w:val="00090A1E"/>
    <w:rsid w:val="00092A84"/>
    <w:rsid w:val="000970C3"/>
    <w:rsid w:val="000A0CD4"/>
    <w:rsid w:val="000A178F"/>
    <w:rsid w:val="000A3EB9"/>
    <w:rsid w:val="000A4B93"/>
    <w:rsid w:val="000A5796"/>
    <w:rsid w:val="000A667C"/>
    <w:rsid w:val="000A7770"/>
    <w:rsid w:val="000B11B4"/>
    <w:rsid w:val="000B21A6"/>
    <w:rsid w:val="000B3098"/>
    <w:rsid w:val="000B3201"/>
    <w:rsid w:val="000B3312"/>
    <w:rsid w:val="000B3CB5"/>
    <w:rsid w:val="000B4AEC"/>
    <w:rsid w:val="000B62A9"/>
    <w:rsid w:val="000B7C28"/>
    <w:rsid w:val="000C0AEC"/>
    <w:rsid w:val="000C3482"/>
    <w:rsid w:val="000C5252"/>
    <w:rsid w:val="000C5DA1"/>
    <w:rsid w:val="000C5F77"/>
    <w:rsid w:val="000C69D3"/>
    <w:rsid w:val="000C7569"/>
    <w:rsid w:val="000D5001"/>
    <w:rsid w:val="000D58BD"/>
    <w:rsid w:val="000D5B87"/>
    <w:rsid w:val="000D6BB8"/>
    <w:rsid w:val="000D72A9"/>
    <w:rsid w:val="000D7A2D"/>
    <w:rsid w:val="000E186D"/>
    <w:rsid w:val="000E2163"/>
    <w:rsid w:val="000E261B"/>
    <w:rsid w:val="000E2A20"/>
    <w:rsid w:val="000E30A4"/>
    <w:rsid w:val="000E4347"/>
    <w:rsid w:val="000E528A"/>
    <w:rsid w:val="000E621F"/>
    <w:rsid w:val="000E710C"/>
    <w:rsid w:val="000E7958"/>
    <w:rsid w:val="000F2ED3"/>
    <w:rsid w:val="000F416C"/>
    <w:rsid w:val="00100153"/>
    <w:rsid w:val="0010085B"/>
    <w:rsid w:val="0010099A"/>
    <w:rsid w:val="00102B1B"/>
    <w:rsid w:val="00102E20"/>
    <w:rsid w:val="00104EA3"/>
    <w:rsid w:val="0010AD5A"/>
    <w:rsid w:val="001129B2"/>
    <w:rsid w:val="00113A53"/>
    <w:rsid w:val="00114ADD"/>
    <w:rsid w:val="0011686B"/>
    <w:rsid w:val="00116E66"/>
    <w:rsid w:val="001173CF"/>
    <w:rsid w:val="00121F89"/>
    <w:rsid w:val="0012664F"/>
    <w:rsid w:val="001278EA"/>
    <w:rsid w:val="00127D6B"/>
    <w:rsid w:val="001315BC"/>
    <w:rsid w:val="00131FF8"/>
    <w:rsid w:val="00133587"/>
    <w:rsid w:val="00134B34"/>
    <w:rsid w:val="001351F8"/>
    <w:rsid w:val="00135434"/>
    <w:rsid w:val="0013676B"/>
    <w:rsid w:val="0014130D"/>
    <w:rsid w:val="0014151A"/>
    <w:rsid w:val="00141A51"/>
    <w:rsid w:val="00145910"/>
    <w:rsid w:val="001500D5"/>
    <w:rsid w:val="00150D93"/>
    <w:rsid w:val="001528B4"/>
    <w:rsid w:val="00153AB3"/>
    <w:rsid w:val="00155B84"/>
    <w:rsid w:val="001612A2"/>
    <w:rsid w:val="0016140C"/>
    <w:rsid w:val="001619D4"/>
    <w:rsid w:val="00161C3D"/>
    <w:rsid w:val="001626FA"/>
    <w:rsid w:val="00166653"/>
    <w:rsid w:val="00166CA4"/>
    <w:rsid w:val="001707FE"/>
    <w:rsid w:val="0017089B"/>
    <w:rsid w:val="0017196B"/>
    <w:rsid w:val="00172219"/>
    <w:rsid w:val="00172A6F"/>
    <w:rsid w:val="00174CE9"/>
    <w:rsid w:val="00175CD9"/>
    <w:rsid w:val="00177C05"/>
    <w:rsid w:val="00180EB5"/>
    <w:rsid w:val="0018320B"/>
    <w:rsid w:val="00184FDA"/>
    <w:rsid w:val="001864CC"/>
    <w:rsid w:val="00190C42"/>
    <w:rsid w:val="00190D33"/>
    <w:rsid w:val="00192B04"/>
    <w:rsid w:val="00194AC5"/>
    <w:rsid w:val="0019521C"/>
    <w:rsid w:val="00195B06"/>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0B54"/>
    <w:rsid w:val="001C1F34"/>
    <w:rsid w:val="001C495D"/>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7EFA"/>
    <w:rsid w:val="001F0F72"/>
    <w:rsid w:val="001F1C8D"/>
    <w:rsid w:val="001F1CF8"/>
    <w:rsid w:val="001F1FD3"/>
    <w:rsid w:val="001F2757"/>
    <w:rsid w:val="001F3664"/>
    <w:rsid w:val="001F3CDF"/>
    <w:rsid w:val="001F4259"/>
    <w:rsid w:val="001F6E49"/>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20093"/>
    <w:rsid w:val="002207EF"/>
    <w:rsid w:val="00220B6F"/>
    <w:rsid w:val="002217FC"/>
    <w:rsid w:val="002247DE"/>
    <w:rsid w:val="00226960"/>
    <w:rsid w:val="002313C8"/>
    <w:rsid w:val="0023169C"/>
    <w:rsid w:val="00232417"/>
    <w:rsid w:val="00233D85"/>
    <w:rsid w:val="00234C04"/>
    <w:rsid w:val="00234E9D"/>
    <w:rsid w:val="002403BA"/>
    <w:rsid w:val="00240AFF"/>
    <w:rsid w:val="00241278"/>
    <w:rsid w:val="00246515"/>
    <w:rsid w:val="0025096A"/>
    <w:rsid w:val="00251520"/>
    <w:rsid w:val="00251665"/>
    <w:rsid w:val="002519CE"/>
    <w:rsid w:val="002545AE"/>
    <w:rsid w:val="00255051"/>
    <w:rsid w:val="00256B02"/>
    <w:rsid w:val="00257C82"/>
    <w:rsid w:val="00260279"/>
    <w:rsid w:val="002624BD"/>
    <w:rsid w:val="002640FA"/>
    <w:rsid w:val="002651A4"/>
    <w:rsid w:val="00266EAC"/>
    <w:rsid w:val="002710F8"/>
    <w:rsid w:val="0027495A"/>
    <w:rsid w:val="0027495D"/>
    <w:rsid w:val="00283FD5"/>
    <w:rsid w:val="00284059"/>
    <w:rsid w:val="00284395"/>
    <w:rsid w:val="002850B0"/>
    <w:rsid w:val="0028774F"/>
    <w:rsid w:val="00290079"/>
    <w:rsid w:val="0029186B"/>
    <w:rsid w:val="00292DF0"/>
    <w:rsid w:val="00295E69"/>
    <w:rsid w:val="002962E3"/>
    <w:rsid w:val="0029774C"/>
    <w:rsid w:val="002A0290"/>
    <w:rsid w:val="002A0BAC"/>
    <w:rsid w:val="002A2AEF"/>
    <w:rsid w:val="002A316D"/>
    <w:rsid w:val="002A5C8C"/>
    <w:rsid w:val="002A721B"/>
    <w:rsid w:val="002B1AA1"/>
    <w:rsid w:val="002B1C5D"/>
    <w:rsid w:val="002B507E"/>
    <w:rsid w:val="002B569A"/>
    <w:rsid w:val="002C3628"/>
    <w:rsid w:val="002D19FD"/>
    <w:rsid w:val="002D528E"/>
    <w:rsid w:val="002D5EB7"/>
    <w:rsid w:val="002D6F16"/>
    <w:rsid w:val="002E0E0D"/>
    <w:rsid w:val="002E344A"/>
    <w:rsid w:val="002E7373"/>
    <w:rsid w:val="002E7D77"/>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165D"/>
    <w:rsid w:val="0032172D"/>
    <w:rsid w:val="00321967"/>
    <w:rsid w:val="0032304A"/>
    <w:rsid w:val="00326C83"/>
    <w:rsid w:val="00326E7E"/>
    <w:rsid w:val="0033127A"/>
    <w:rsid w:val="00332D42"/>
    <w:rsid w:val="0033552F"/>
    <w:rsid w:val="00337AF7"/>
    <w:rsid w:val="003409EE"/>
    <w:rsid w:val="00341F64"/>
    <w:rsid w:val="00344E43"/>
    <w:rsid w:val="00346E10"/>
    <w:rsid w:val="00346EDA"/>
    <w:rsid w:val="003509A0"/>
    <w:rsid w:val="00351E0F"/>
    <w:rsid w:val="0035722E"/>
    <w:rsid w:val="003637A0"/>
    <w:rsid w:val="003640DE"/>
    <w:rsid w:val="003649A5"/>
    <w:rsid w:val="0036641C"/>
    <w:rsid w:val="003675D5"/>
    <w:rsid w:val="003716AC"/>
    <w:rsid w:val="003723A9"/>
    <w:rsid w:val="00377214"/>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7919"/>
    <w:rsid w:val="003C0823"/>
    <w:rsid w:val="003C1959"/>
    <w:rsid w:val="003C23E6"/>
    <w:rsid w:val="003C346E"/>
    <w:rsid w:val="003C4406"/>
    <w:rsid w:val="003C6DAB"/>
    <w:rsid w:val="003C79C3"/>
    <w:rsid w:val="003D070C"/>
    <w:rsid w:val="003D1576"/>
    <w:rsid w:val="003D1846"/>
    <w:rsid w:val="003D48BA"/>
    <w:rsid w:val="003D68C3"/>
    <w:rsid w:val="003D7EB0"/>
    <w:rsid w:val="003E0973"/>
    <w:rsid w:val="003E5191"/>
    <w:rsid w:val="003E56BA"/>
    <w:rsid w:val="003E5C33"/>
    <w:rsid w:val="003E629D"/>
    <w:rsid w:val="003E69A4"/>
    <w:rsid w:val="003E76B7"/>
    <w:rsid w:val="003F046A"/>
    <w:rsid w:val="003F095E"/>
    <w:rsid w:val="003F2CD0"/>
    <w:rsid w:val="003F3681"/>
    <w:rsid w:val="003F43F6"/>
    <w:rsid w:val="003F4693"/>
    <w:rsid w:val="003F52EA"/>
    <w:rsid w:val="003F67AB"/>
    <w:rsid w:val="003F7431"/>
    <w:rsid w:val="00401B72"/>
    <w:rsid w:val="004070E3"/>
    <w:rsid w:val="0040732D"/>
    <w:rsid w:val="00407B4B"/>
    <w:rsid w:val="00413963"/>
    <w:rsid w:val="0041588B"/>
    <w:rsid w:val="00416CFA"/>
    <w:rsid w:val="004172F9"/>
    <w:rsid w:val="004174B0"/>
    <w:rsid w:val="004200A5"/>
    <w:rsid w:val="004216C2"/>
    <w:rsid w:val="0042217C"/>
    <w:rsid w:val="004244C6"/>
    <w:rsid w:val="00430288"/>
    <w:rsid w:val="004307D2"/>
    <w:rsid w:val="0043360C"/>
    <w:rsid w:val="00440937"/>
    <w:rsid w:val="00440BE6"/>
    <w:rsid w:val="00442C02"/>
    <w:rsid w:val="00451F0F"/>
    <w:rsid w:val="00452806"/>
    <w:rsid w:val="00453B70"/>
    <w:rsid w:val="004545DF"/>
    <w:rsid w:val="0045497E"/>
    <w:rsid w:val="004550BB"/>
    <w:rsid w:val="004559E7"/>
    <w:rsid w:val="00460240"/>
    <w:rsid w:val="00460B58"/>
    <w:rsid w:val="00464C3B"/>
    <w:rsid w:val="0046552B"/>
    <w:rsid w:val="0046625C"/>
    <w:rsid w:val="00466E3D"/>
    <w:rsid w:val="00470334"/>
    <w:rsid w:val="00471D5D"/>
    <w:rsid w:val="00472293"/>
    <w:rsid w:val="004757B3"/>
    <w:rsid w:val="00476D71"/>
    <w:rsid w:val="0047788A"/>
    <w:rsid w:val="00480983"/>
    <w:rsid w:val="00483E91"/>
    <w:rsid w:val="004874DC"/>
    <w:rsid w:val="00490DBB"/>
    <w:rsid w:val="00491361"/>
    <w:rsid w:val="004958CE"/>
    <w:rsid w:val="004970B9"/>
    <w:rsid w:val="004A231D"/>
    <w:rsid w:val="004A4FF4"/>
    <w:rsid w:val="004A545C"/>
    <w:rsid w:val="004B2E9D"/>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2C2"/>
    <w:rsid w:val="004E5F83"/>
    <w:rsid w:val="004E73A1"/>
    <w:rsid w:val="004E7F1E"/>
    <w:rsid w:val="004F0CBB"/>
    <w:rsid w:val="004F1973"/>
    <w:rsid w:val="004F2010"/>
    <w:rsid w:val="004F2665"/>
    <w:rsid w:val="004F2803"/>
    <w:rsid w:val="004F2F39"/>
    <w:rsid w:val="004F32FF"/>
    <w:rsid w:val="004F4A92"/>
    <w:rsid w:val="004F669B"/>
    <w:rsid w:val="004F6C24"/>
    <w:rsid w:val="00500D48"/>
    <w:rsid w:val="005012AB"/>
    <w:rsid w:val="005022A4"/>
    <w:rsid w:val="005030ED"/>
    <w:rsid w:val="00503CF1"/>
    <w:rsid w:val="0050596D"/>
    <w:rsid w:val="005059DC"/>
    <w:rsid w:val="00505E47"/>
    <w:rsid w:val="005066E9"/>
    <w:rsid w:val="00506A1C"/>
    <w:rsid w:val="00506EB3"/>
    <w:rsid w:val="00510FD0"/>
    <w:rsid w:val="005117B7"/>
    <w:rsid w:val="00512D03"/>
    <w:rsid w:val="00513676"/>
    <w:rsid w:val="00514D46"/>
    <w:rsid w:val="00516678"/>
    <w:rsid w:val="00517B4C"/>
    <w:rsid w:val="00517BA3"/>
    <w:rsid w:val="00517DC6"/>
    <w:rsid w:val="00520302"/>
    <w:rsid w:val="00521567"/>
    <w:rsid w:val="005221A2"/>
    <w:rsid w:val="0052588E"/>
    <w:rsid w:val="00526834"/>
    <w:rsid w:val="0053020A"/>
    <w:rsid w:val="00531D27"/>
    <w:rsid w:val="00534E5B"/>
    <w:rsid w:val="00535006"/>
    <w:rsid w:val="00535F85"/>
    <w:rsid w:val="0053745E"/>
    <w:rsid w:val="00537F36"/>
    <w:rsid w:val="00540E75"/>
    <w:rsid w:val="00543A61"/>
    <w:rsid w:val="005454B9"/>
    <w:rsid w:val="005461D7"/>
    <w:rsid w:val="0055074D"/>
    <w:rsid w:val="00550A99"/>
    <w:rsid w:val="005523CB"/>
    <w:rsid w:val="00552CF2"/>
    <w:rsid w:val="00554657"/>
    <w:rsid w:val="00560E3E"/>
    <w:rsid w:val="005610FD"/>
    <w:rsid w:val="005612D9"/>
    <w:rsid w:val="00561BAB"/>
    <w:rsid w:val="005623C2"/>
    <w:rsid w:val="00564F73"/>
    <w:rsid w:val="005655E7"/>
    <w:rsid w:val="00570CF9"/>
    <w:rsid w:val="00570F44"/>
    <w:rsid w:val="00573355"/>
    <w:rsid w:val="005754C0"/>
    <w:rsid w:val="00575B00"/>
    <w:rsid w:val="00575E5C"/>
    <w:rsid w:val="0058331B"/>
    <w:rsid w:val="005860BE"/>
    <w:rsid w:val="005870F3"/>
    <w:rsid w:val="005908E3"/>
    <w:rsid w:val="00590B71"/>
    <w:rsid w:val="00591564"/>
    <w:rsid w:val="0059230F"/>
    <w:rsid w:val="00593E22"/>
    <w:rsid w:val="00595914"/>
    <w:rsid w:val="00596444"/>
    <w:rsid w:val="00596B82"/>
    <w:rsid w:val="005A3CFB"/>
    <w:rsid w:val="005A4925"/>
    <w:rsid w:val="005A4B0A"/>
    <w:rsid w:val="005A7C08"/>
    <w:rsid w:val="005B095D"/>
    <w:rsid w:val="005B0A85"/>
    <w:rsid w:val="005B1BB0"/>
    <w:rsid w:val="005B3C3D"/>
    <w:rsid w:val="005B52ED"/>
    <w:rsid w:val="005B6B3A"/>
    <w:rsid w:val="005B7736"/>
    <w:rsid w:val="005C2A7D"/>
    <w:rsid w:val="005C36AE"/>
    <w:rsid w:val="005C4C96"/>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7E36"/>
    <w:rsid w:val="006040C7"/>
    <w:rsid w:val="00610B92"/>
    <w:rsid w:val="006127BA"/>
    <w:rsid w:val="00613000"/>
    <w:rsid w:val="00613A00"/>
    <w:rsid w:val="00613C11"/>
    <w:rsid w:val="00616543"/>
    <w:rsid w:val="00617DE3"/>
    <w:rsid w:val="00623446"/>
    <w:rsid w:val="00623C54"/>
    <w:rsid w:val="00624EC5"/>
    <w:rsid w:val="006301CC"/>
    <w:rsid w:val="0063080A"/>
    <w:rsid w:val="00630CD9"/>
    <w:rsid w:val="0063132C"/>
    <w:rsid w:val="00632301"/>
    <w:rsid w:val="00632DFC"/>
    <w:rsid w:val="006368AD"/>
    <w:rsid w:val="00637767"/>
    <w:rsid w:val="00641D5B"/>
    <w:rsid w:val="0064223A"/>
    <w:rsid w:val="006427F1"/>
    <w:rsid w:val="00643626"/>
    <w:rsid w:val="0064459B"/>
    <w:rsid w:val="0064671D"/>
    <w:rsid w:val="00646D83"/>
    <w:rsid w:val="00647609"/>
    <w:rsid w:val="00650C7B"/>
    <w:rsid w:val="00652262"/>
    <w:rsid w:val="006554D9"/>
    <w:rsid w:val="00655C92"/>
    <w:rsid w:val="00655EDC"/>
    <w:rsid w:val="00660ABC"/>
    <w:rsid w:val="00661203"/>
    <w:rsid w:val="00661F87"/>
    <w:rsid w:val="0066205A"/>
    <w:rsid w:val="0066211B"/>
    <w:rsid w:val="0066358F"/>
    <w:rsid w:val="00663F1B"/>
    <w:rsid w:val="00664582"/>
    <w:rsid w:val="00665EC9"/>
    <w:rsid w:val="00666377"/>
    <w:rsid w:val="00666961"/>
    <w:rsid w:val="006673CB"/>
    <w:rsid w:val="00667E34"/>
    <w:rsid w:val="00671FE3"/>
    <w:rsid w:val="00672823"/>
    <w:rsid w:val="00673EBD"/>
    <w:rsid w:val="006745F8"/>
    <w:rsid w:val="00674BD4"/>
    <w:rsid w:val="00675AD5"/>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1D91"/>
    <w:rsid w:val="006B600E"/>
    <w:rsid w:val="006C0CC7"/>
    <w:rsid w:val="006C4DD4"/>
    <w:rsid w:val="006C5742"/>
    <w:rsid w:val="006C5B0D"/>
    <w:rsid w:val="006C5DCB"/>
    <w:rsid w:val="006C65D1"/>
    <w:rsid w:val="006D038E"/>
    <w:rsid w:val="006D28A3"/>
    <w:rsid w:val="006D3B7F"/>
    <w:rsid w:val="006D46AD"/>
    <w:rsid w:val="006D5DE2"/>
    <w:rsid w:val="006D60CC"/>
    <w:rsid w:val="006D65F9"/>
    <w:rsid w:val="006D698D"/>
    <w:rsid w:val="006D6F83"/>
    <w:rsid w:val="006E04D3"/>
    <w:rsid w:val="006E0E37"/>
    <w:rsid w:val="006E25BF"/>
    <w:rsid w:val="006E536A"/>
    <w:rsid w:val="006E5719"/>
    <w:rsid w:val="006E5DFD"/>
    <w:rsid w:val="006E5F57"/>
    <w:rsid w:val="006E5FEA"/>
    <w:rsid w:val="006E6C4A"/>
    <w:rsid w:val="006E7282"/>
    <w:rsid w:val="006F0670"/>
    <w:rsid w:val="006F1FB6"/>
    <w:rsid w:val="006F2BB3"/>
    <w:rsid w:val="006F3FC1"/>
    <w:rsid w:val="006F4AFE"/>
    <w:rsid w:val="006F5C7D"/>
    <w:rsid w:val="006F6B6E"/>
    <w:rsid w:val="006F7E14"/>
    <w:rsid w:val="00700543"/>
    <w:rsid w:val="007006A4"/>
    <w:rsid w:val="00702F3F"/>
    <w:rsid w:val="0070327F"/>
    <w:rsid w:val="007037AF"/>
    <w:rsid w:val="0070499D"/>
    <w:rsid w:val="00704FBB"/>
    <w:rsid w:val="00705C5C"/>
    <w:rsid w:val="0070757E"/>
    <w:rsid w:val="0070771E"/>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28F8"/>
    <w:rsid w:val="00733075"/>
    <w:rsid w:val="0073382A"/>
    <w:rsid w:val="00733861"/>
    <w:rsid w:val="00734C41"/>
    <w:rsid w:val="007350C8"/>
    <w:rsid w:val="00741262"/>
    <w:rsid w:val="00741751"/>
    <w:rsid w:val="00742A73"/>
    <w:rsid w:val="00742C71"/>
    <w:rsid w:val="00743393"/>
    <w:rsid w:val="0074498C"/>
    <w:rsid w:val="00745862"/>
    <w:rsid w:val="007458C3"/>
    <w:rsid w:val="007472F0"/>
    <w:rsid w:val="0074768C"/>
    <w:rsid w:val="0075205D"/>
    <w:rsid w:val="00752711"/>
    <w:rsid w:val="00752DEA"/>
    <w:rsid w:val="00754738"/>
    <w:rsid w:val="00754763"/>
    <w:rsid w:val="007548A9"/>
    <w:rsid w:val="00754CFC"/>
    <w:rsid w:val="0075555E"/>
    <w:rsid w:val="00756458"/>
    <w:rsid w:val="00760D1A"/>
    <w:rsid w:val="0076144F"/>
    <w:rsid w:val="00764335"/>
    <w:rsid w:val="00765416"/>
    <w:rsid w:val="0076593A"/>
    <w:rsid w:val="007674F0"/>
    <w:rsid w:val="0077027C"/>
    <w:rsid w:val="007740EA"/>
    <w:rsid w:val="0077543C"/>
    <w:rsid w:val="007801A8"/>
    <w:rsid w:val="00781407"/>
    <w:rsid w:val="0078318F"/>
    <w:rsid w:val="00783CBE"/>
    <w:rsid w:val="007859F0"/>
    <w:rsid w:val="00786B88"/>
    <w:rsid w:val="007878F3"/>
    <w:rsid w:val="0079110A"/>
    <w:rsid w:val="00792E47"/>
    <w:rsid w:val="007937F9"/>
    <w:rsid w:val="00794B32"/>
    <w:rsid w:val="00795467"/>
    <w:rsid w:val="00795659"/>
    <w:rsid w:val="00795F3D"/>
    <w:rsid w:val="0079698A"/>
    <w:rsid w:val="007A0642"/>
    <w:rsid w:val="007A1829"/>
    <w:rsid w:val="007A1BAA"/>
    <w:rsid w:val="007A2C93"/>
    <w:rsid w:val="007A409C"/>
    <w:rsid w:val="007A52DB"/>
    <w:rsid w:val="007A5D62"/>
    <w:rsid w:val="007B1732"/>
    <w:rsid w:val="007B25D8"/>
    <w:rsid w:val="007B3145"/>
    <w:rsid w:val="007C1886"/>
    <w:rsid w:val="007C29EC"/>
    <w:rsid w:val="007C2BD1"/>
    <w:rsid w:val="007C2F1F"/>
    <w:rsid w:val="007C4A2F"/>
    <w:rsid w:val="007C5A7F"/>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5585"/>
    <w:rsid w:val="007F6956"/>
    <w:rsid w:val="00800AC2"/>
    <w:rsid w:val="00801471"/>
    <w:rsid w:val="00801BFF"/>
    <w:rsid w:val="00802417"/>
    <w:rsid w:val="00803D41"/>
    <w:rsid w:val="00806AE9"/>
    <w:rsid w:val="0080707F"/>
    <w:rsid w:val="00807F22"/>
    <w:rsid w:val="0081226C"/>
    <w:rsid w:val="008139D6"/>
    <w:rsid w:val="00813E34"/>
    <w:rsid w:val="008258CE"/>
    <w:rsid w:val="00827CEF"/>
    <w:rsid w:val="00831B42"/>
    <w:rsid w:val="00831B46"/>
    <w:rsid w:val="008330FD"/>
    <w:rsid w:val="00833871"/>
    <w:rsid w:val="00833AAC"/>
    <w:rsid w:val="008354C6"/>
    <w:rsid w:val="00841136"/>
    <w:rsid w:val="0084141F"/>
    <w:rsid w:val="008455C7"/>
    <w:rsid w:val="0084768B"/>
    <w:rsid w:val="00847724"/>
    <w:rsid w:val="008500CD"/>
    <w:rsid w:val="008515C7"/>
    <w:rsid w:val="00851FCA"/>
    <w:rsid w:val="00852095"/>
    <w:rsid w:val="00852D20"/>
    <w:rsid w:val="008533B2"/>
    <w:rsid w:val="00855E5B"/>
    <w:rsid w:val="00857357"/>
    <w:rsid w:val="0085781B"/>
    <w:rsid w:val="00857E92"/>
    <w:rsid w:val="00860C98"/>
    <w:rsid w:val="00862520"/>
    <w:rsid w:val="0086309E"/>
    <w:rsid w:val="00863401"/>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772D"/>
    <w:rsid w:val="00890B0E"/>
    <w:rsid w:val="00891935"/>
    <w:rsid w:val="0089313E"/>
    <w:rsid w:val="00893CB7"/>
    <w:rsid w:val="0089416B"/>
    <w:rsid w:val="008950BB"/>
    <w:rsid w:val="00895BDF"/>
    <w:rsid w:val="0089640E"/>
    <w:rsid w:val="008A1A83"/>
    <w:rsid w:val="008A3283"/>
    <w:rsid w:val="008A36C7"/>
    <w:rsid w:val="008B01EC"/>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1EEF"/>
    <w:rsid w:val="008E3291"/>
    <w:rsid w:val="008E3DF2"/>
    <w:rsid w:val="008E775C"/>
    <w:rsid w:val="008F0E1B"/>
    <w:rsid w:val="008F13BF"/>
    <w:rsid w:val="008F343B"/>
    <w:rsid w:val="008F343C"/>
    <w:rsid w:val="008F62F0"/>
    <w:rsid w:val="008F7884"/>
    <w:rsid w:val="008F7EDA"/>
    <w:rsid w:val="009001D8"/>
    <w:rsid w:val="00900D6B"/>
    <w:rsid w:val="009011B8"/>
    <w:rsid w:val="00902370"/>
    <w:rsid w:val="009034E4"/>
    <w:rsid w:val="00903695"/>
    <w:rsid w:val="009038EB"/>
    <w:rsid w:val="009070D6"/>
    <w:rsid w:val="00907C78"/>
    <w:rsid w:val="0091176B"/>
    <w:rsid w:val="009121E0"/>
    <w:rsid w:val="00912858"/>
    <w:rsid w:val="00912F1C"/>
    <w:rsid w:val="009158FD"/>
    <w:rsid w:val="00917C71"/>
    <w:rsid w:val="009206E0"/>
    <w:rsid w:val="0092113B"/>
    <w:rsid w:val="00924B00"/>
    <w:rsid w:val="00925E9E"/>
    <w:rsid w:val="009321C6"/>
    <w:rsid w:val="009341B4"/>
    <w:rsid w:val="00934E7E"/>
    <w:rsid w:val="00935E8C"/>
    <w:rsid w:val="00936D43"/>
    <w:rsid w:val="00936E9C"/>
    <w:rsid w:val="00937581"/>
    <w:rsid w:val="009446FC"/>
    <w:rsid w:val="00947B6B"/>
    <w:rsid w:val="00952273"/>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74492"/>
    <w:rsid w:val="009803E3"/>
    <w:rsid w:val="00981F30"/>
    <w:rsid w:val="009824A7"/>
    <w:rsid w:val="00985E19"/>
    <w:rsid w:val="00987455"/>
    <w:rsid w:val="00997F7B"/>
    <w:rsid w:val="009A273B"/>
    <w:rsid w:val="009A7152"/>
    <w:rsid w:val="009AEED6"/>
    <w:rsid w:val="009B0B42"/>
    <w:rsid w:val="009B2C4A"/>
    <w:rsid w:val="009B41E6"/>
    <w:rsid w:val="009B534A"/>
    <w:rsid w:val="009B5B78"/>
    <w:rsid w:val="009B60CF"/>
    <w:rsid w:val="009B63BC"/>
    <w:rsid w:val="009B7944"/>
    <w:rsid w:val="009B7BE4"/>
    <w:rsid w:val="009C0975"/>
    <w:rsid w:val="009C0EB2"/>
    <w:rsid w:val="009C142C"/>
    <w:rsid w:val="009C2304"/>
    <w:rsid w:val="009C2507"/>
    <w:rsid w:val="009C32B0"/>
    <w:rsid w:val="009C352D"/>
    <w:rsid w:val="009C3C25"/>
    <w:rsid w:val="009C6791"/>
    <w:rsid w:val="009C707A"/>
    <w:rsid w:val="009D2F8E"/>
    <w:rsid w:val="009D4690"/>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475A"/>
    <w:rsid w:val="009F7511"/>
    <w:rsid w:val="009F7B96"/>
    <w:rsid w:val="00A00203"/>
    <w:rsid w:val="00A00956"/>
    <w:rsid w:val="00A01222"/>
    <w:rsid w:val="00A03342"/>
    <w:rsid w:val="00A033ED"/>
    <w:rsid w:val="00A0604E"/>
    <w:rsid w:val="00A069BF"/>
    <w:rsid w:val="00A06A0A"/>
    <w:rsid w:val="00A104ED"/>
    <w:rsid w:val="00A10939"/>
    <w:rsid w:val="00A11558"/>
    <w:rsid w:val="00A11837"/>
    <w:rsid w:val="00A124CD"/>
    <w:rsid w:val="00A12E88"/>
    <w:rsid w:val="00A16861"/>
    <w:rsid w:val="00A16B17"/>
    <w:rsid w:val="00A16C65"/>
    <w:rsid w:val="00A17231"/>
    <w:rsid w:val="00A17816"/>
    <w:rsid w:val="00A17928"/>
    <w:rsid w:val="00A228E1"/>
    <w:rsid w:val="00A26B14"/>
    <w:rsid w:val="00A35783"/>
    <w:rsid w:val="00A36D37"/>
    <w:rsid w:val="00A37A79"/>
    <w:rsid w:val="00A404CE"/>
    <w:rsid w:val="00A45EDF"/>
    <w:rsid w:val="00A4687E"/>
    <w:rsid w:val="00A50D6D"/>
    <w:rsid w:val="00A534D3"/>
    <w:rsid w:val="00A53EAC"/>
    <w:rsid w:val="00A54687"/>
    <w:rsid w:val="00A552EF"/>
    <w:rsid w:val="00A554C4"/>
    <w:rsid w:val="00A557DD"/>
    <w:rsid w:val="00A579FE"/>
    <w:rsid w:val="00A6020A"/>
    <w:rsid w:val="00A61041"/>
    <w:rsid w:val="00A612BF"/>
    <w:rsid w:val="00A61DC2"/>
    <w:rsid w:val="00A65FD2"/>
    <w:rsid w:val="00A669E8"/>
    <w:rsid w:val="00A67F29"/>
    <w:rsid w:val="00A70474"/>
    <w:rsid w:val="00A711B2"/>
    <w:rsid w:val="00A71391"/>
    <w:rsid w:val="00A74FF9"/>
    <w:rsid w:val="00A77989"/>
    <w:rsid w:val="00A842C9"/>
    <w:rsid w:val="00A847FF"/>
    <w:rsid w:val="00A84999"/>
    <w:rsid w:val="00A858AB"/>
    <w:rsid w:val="00A87D57"/>
    <w:rsid w:val="00A90079"/>
    <w:rsid w:val="00A91736"/>
    <w:rsid w:val="00A933C5"/>
    <w:rsid w:val="00A93B3D"/>
    <w:rsid w:val="00A93F58"/>
    <w:rsid w:val="00A973D7"/>
    <w:rsid w:val="00AA1F55"/>
    <w:rsid w:val="00AA356F"/>
    <w:rsid w:val="00AA3CA3"/>
    <w:rsid w:val="00AA43CA"/>
    <w:rsid w:val="00AA5178"/>
    <w:rsid w:val="00AA52AE"/>
    <w:rsid w:val="00AA59F7"/>
    <w:rsid w:val="00AA5B9B"/>
    <w:rsid w:val="00AA705F"/>
    <w:rsid w:val="00AB17AA"/>
    <w:rsid w:val="00AB2883"/>
    <w:rsid w:val="00AB3087"/>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72FC"/>
    <w:rsid w:val="00AE77AD"/>
    <w:rsid w:val="00AF0BF9"/>
    <w:rsid w:val="00AF2127"/>
    <w:rsid w:val="00AF4EB9"/>
    <w:rsid w:val="00AF5659"/>
    <w:rsid w:val="00AF5F3F"/>
    <w:rsid w:val="00B03547"/>
    <w:rsid w:val="00B03A10"/>
    <w:rsid w:val="00B065F1"/>
    <w:rsid w:val="00B06823"/>
    <w:rsid w:val="00B06C14"/>
    <w:rsid w:val="00B10909"/>
    <w:rsid w:val="00B10AF6"/>
    <w:rsid w:val="00B10EA0"/>
    <w:rsid w:val="00B11F38"/>
    <w:rsid w:val="00B12EF2"/>
    <w:rsid w:val="00B12FA1"/>
    <w:rsid w:val="00B1329E"/>
    <w:rsid w:val="00B17DFD"/>
    <w:rsid w:val="00B2263C"/>
    <w:rsid w:val="00B22ADD"/>
    <w:rsid w:val="00B23150"/>
    <w:rsid w:val="00B25076"/>
    <w:rsid w:val="00B25C98"/>
    <w:rsid w:val="00B26D53"/>
    <w:rsid w:val="00B27701"/>
    <w:rsid w:val="00B27A40"/>
    <w:rsid w:val="00B27ED3"/>
    <w:rsid w:val="00B3323D"/>
    <w:rsid w:val="00B343E0"/>
    <w:rsid w:val="00B34D5A"/>
    <w:rsid w:val="00B36B72"/>
    <w:rsid w:val="00B400C4"/>
    <w:rsid w:val="00B4122E"/>
    <w:rsid w:val="00B42074"/>
    <w:rsid w:val="00B420DD"/>
    <w:rsid w:val="00B4382C"/>
    <w:rsid w:val="00B44C88"/>
    <w:rsid w:val="00B459BF"/>
    <w:rsid w:val="00B45AB7"/>
    <w:rsid w:val="00B4639E"/>
    <w:rsid w:val="00B46F83"/>
    <w:rsid w:val="00B47D2D"/>
    <w:rsid w:val="00B51CE1"/>
    <w:rsid w:val="00B51DFD"/>
    <w:rsid w:val="00B53B58"/>
    <w:rsid w:val="00B55EE6"/>
    <w:rsid w:val="00B57106"/>
    <w:rsid w:val="00B5723C"/>
    <w:rsid w:val="00B626E1"/>
    <w:rsid w:val="00B63F60"/>
    <w:rsid w:val="00B643F9"/>
    <w:rsid w:val="00B64BEF"/>
    <w:rsid w:val="00B67091"/>
    <w:rsid w:val="00B72351"/>
    <w:rsid w:val="00B743AA"/>
    <w:rsid w:val="00B8071C"/>
    <w:rsid w:val="00B80725"/>
    <w:rsid w:val="00B808F0"/>
    <w:rsid w:val="00B81992"/>
    <w:rsid w:val="00B81CC5"/>
    <w:rsid w:val="00B82391"/>
    <w:rsid w:val="00B832EB"/>
    <w:rsid w:val="00B84D30"/>
    <w:rsid w:val="00B86791"/>
    <w:rsid w:val="00B871C3"/>
    <w:rsid w:val="00B87590"/>
    <w:rsid w:val="00B87E2D"/>
    <w:rsid w:val="00B9075B"/>
    <w:rsid w:val="00B928B7"/>
    <w:rsid w:val="00B93C6B"/>
    <w:rsid w:val="00B942D8"/>
    <w:rsid w:val="00BA1560"/>
    <w:rsid w:val="00BA67D9"/>
    <w:rsid w:val="00BB3CB6"/>
    <w:rsid w:val="00BB793D"/>
    <w:rsid w:val="00BC2A8D"/>
    <w:rsid w:val="00BC2DA1"/>
    <w:rsid w:val="00BC4A80"/>
    <w:rsid w:val="00BC4FA0"/>
    <w:rsid w:val="00BC565E"/>
    <w:rsid w:val="00BC5DB7"/>
    <w:rsid w:val="00BC7459"/>
    <w:rsid w:val="00BD3438"/>
    <w:rsid w:val="00BD35BB"/>
    <w:rsid w:val="00BD5A02"/>
    <w:rsid w:val="00BD6D5C"/>
    <w:rsid w:val="00BD6DD0"/>
    <w:rsid w:val="00BE0887"/>
    <w:rsid w:val="00BE0F31"/>
    <w:rsid w:val="00BE155B"/>
    <w:rsid w:val="00BE1913"/>
    <w:rsid w:val="00BE1C6D"/>
    <w:rsid w:val="00BE33AC"/>
    <w:rsid w:val="00BE44F1"/>
    <w:rsid w:val="00BE62B0"/>
    <w:rsid w:val="00BF13CF"/>
    <w:rsid w:val="00BF35F8"/>
    <w:rsid w:val="00BF48A3"/>
    <w:rsid w:val="00BF50D4"/>
    <w:rsid w:val="00BF5B3E"/>
    <w:rsid w:val="00BF5DB0"/>
    <w:rsid w:val="00C00B29"/>
    <w:rsid w:val="00C0185A"/>
    <w:rsid w:val="00C03C0F"/>
    <w:rsid w:val="00C048F0"/>
    <w:rsid w:val="00C06313"/>
    <w:rsid w:val="00C0675C"/>
    <w:rsid w:val="00C0685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1D5"/>
    <w:rsid w:val="00C33DC5"/>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F19"/>
    <w:rsid w:val="00C50C06"/>
    <w:rsid w:val="00C51657"/>
    <w:rsid w:val="00C52356"/>
    <w:rsid w:val="00C5556A"/>
    <w:rsid w:val="00C651FA"/>
    <w:rsid w:val="00C66AF3"/>
    <w:rsid w:val="00C67F24"/>
    <w:rsid w:val="00C72116"/>
    <w:rsid w:val="00C72835"/>
    <w:rsid w:val="00C72BE6"/>
    <w:rsid w:val="00C7446A"/>
    <w:rsid w:val="00C756E2"/>
    <w:rsid w:val="00C76E22"/>
    <w:rsid w:val="00C81AD7"/>
    <w:rsid w:val="00C81DBC"/>
    <w:rsid w:val="00C82B9A"/>
    <w:rsid w:val="00C859A7"/>
    <w:rsid w:val="00C85F02"/>
    <w:rsid w:val="00C87447"/>
    <w:rsid w:val="00C911E7"/>
    <w:rsid w:val="00C9235F"/>
    <w:rsid w:val="00C931A8"/>
    <w:rsid w:val="00C933AC"/>
    <w:rsid w:val="00C935DE"/>
    <w:rsid w:val="00C9721B"/>
    <w:rsid w:val="00CA2259"/>
    <w:rsid w:val="00CA23A7"/>
    <w:rsid w:val="00CA33C2"/>
    <w:rsid w:val="00CA7FED"/>
    <w:rsid w:val="00CB012C"/>
    <w:rsid w:val="00CB2389"/>
    <w:rsid w:val="00CB2843"/>
    <w:rsid w:val="00CB6E09"/>
    <w:rsid w:val="00CB77B4"/>
    <w:rsid w:val="00CC0956"/>
    <w:rsid w:val="00CC1315"/>
    <w:rsid w:val="00CC3C52"/>
    <w:rsid w:val="00CC3F8E"/>
    <w:rsid w:val="00CC4B3F"/>
    <w:rsid w:val="00CC7A82"/>
    <w:rsid w:val="00CD1387"/>
    <w:rsid w:val="00CD3581"/>
    <w:rsid w:val="00CD428D"/>
    <w:rsid w:val="00CD53F9"/>
    <w:rsid w:val="00CD7852"/>
    <w:rsid w:val="00CD7AA1"/>
    <w:rsid w:val="00CD7C6F"/>
    <w:rsid w:val="00CE085A"/>
    <w:rsid w:val="00CE3C95"/>
    <w:rsid w:val="00CE41AB"/>
    <w:rsid w:val="00CE41D6"/>
    <w:rsid w:val="00CE6059"/>
    <w:rsid w:val="00CE7C7C"/>
    <w:rsid w:val="00CF11C4"/>
    <w:rsid w:val="00CF2841"/>
    <w:rsid w:val="00CF6566"/>
    <w:rsid w:val="00CF68FE"/>
    <w:rsid w:val="00CF72C5"/>
    <w:rsid w:val="00D027B2"/>
    <w:rsid w:val="00D0285C"/>
    <w:rsid w:val="00D03CD5"/>
    <w:rsid w:val="00D046B2"/>
    <w:rsid w:val="00D1208E"/>
    <w:rsid w:val="00D146AD"/>
    <w:rsid w:val="00D228EA"/>
    <w:rsid w:val="00D23EC8"/>
    <w:rsid w:val="00D24717"/>
    <w:rsid w:val="00D25A6D"/>
    <w:rsid w:val="00D2683D"/>
    <w:rsid w:val="00D301F8"/>
    <w:rsid w:val="00D313D5"/>
    <w:rsid w:val="00D3278A"/>
    <w:rsid w:val="00D32D69"/>
    <w:rsid w:val="00D336D6"/>
    <w:rsid w:val="00D3439C"/>
    <w:rsid w:val="00D35DE5"/>
    <w:rsid w:val="00D370F8"/>
    <w:rsid w:val="00D37E5B"/>
    <w:rsid w:val="00D408E2"/>
    <w:rsid w:val="00D42032"/>
    <w:rsid w:val="00D46383"/>
    <w:rsid w:val="00D47015"/>
    <w:rsid w:val="00D4753E"/>
    <w:rsid w:val="00D51D2B"/>
    <w:rsid w:val="00D5557D"/>
    <w:rsid w:val="00D57E4B"/>
    <w:rsid w:val="00D57FEF"/>
    <w:rsid w:val="00D61182"/>
    <w:rsid w:val="00D6144D"/>
    <w:rsid w:val="00D61835"/>
    <w:rsid w:val="00D61F2B"/>
    <w:rsid w:val="00D64470"/>
    <w:rsid w:val="00D659D5"/>
    <w:rsid w:val="00D6663A"/>
    <w:rsid w:val="00D66CD6"/>
    <w:rsid w:val="00D66F8F"/>
    <w:rsid w:val="00D673DD"/>
    <w:rsid w:val="00D67926"/>
    <w:rsid w:val="00D67F3C"/>
    <w:rsid w:val="00D67FA3"/>
    <w:rsid w:val="00D70E71"/>
    <w:rsid w:val="00D7158F"/>
    <w:rsid w:val="00D72491"/>
    <w:rsid w:val="00D75296"/>
    <w:rsid w:val="00D766F2"/>
    <w:rsid w:val="00D77E56"/>
    <w:rsid w:val="00D8033A"/>
    <w:rsid w:val="00D8255A"/>
    <w:rsid w:val="00D84BDB"/>
    <w:rsid w:val="00D85059"/>
    <w:rsid w:val="00D8714A"/>
    <w:rsid w:val="00D90AEF"/>
    <w:rsid w:val="00D95098"/>
    <w:rsid w:val="00DA13EC"/>
    <w:rsid w:val="00DA4A4D"/>
    <w:rsid w:val="00DA4ED0"/>
    <w:rsid w:val="00DA577F"/>
    <w:rsid w:val="00DA5D24"/>
    <w:rsid w:val="00DA5E7A"/>
    <w:rsid w:val="00DA7064"/>
    <w:rsid w:val="00DB1DC4"/>
    <w:rsid w:val="00DB2723"/>
    <w:rsid w:val="00DB60A7"/>
    <w:rsid w:val="00DB6E03"/>
    <w:rsid w:val="00DB78A4"/>
    <w:rsid w:val="00DC128B"/>
    <w:rsid w:val="00DC3248"/>
    <w:rsid w:val="00DC5E5D"/>
    <w:rsid w:val="00DD302A"/>
    <w:rsid w:val="00DE1113"/>
    <w:rsid w:val="00DE1203"/>
    <w:rsid w:val="00DE2187"/>
    <w:rsid w:val="00DE3058"/>
    <w:rsid w:val="00DE5D66"/>
    <w:rsid w:val="00DF22C1"/>
    <w:rsid w:val="00DF2301"/>
    <w:rsid w:val="00DF4B8C"/>
    <w:rsid w:val="00DF59AF"/>
    <w:rsid w:val="00DF65DC"/>
    <w:rsid w:val="00DF6712"/>
    <w:rsid w:val="00E01458"/>
    <w:rsid w:val="00E01F4D"/>
    <w:rsid w:val="00E041FB"/>
    <w:rsid w:val="00E05B9A"/>
    <w:rsid w:val="00E05E9B"/>
    <w:rsid w:val="00E07121"/>
    <w:rsid w:val="00E10822"/>
    <w:rsid w:val="00E10C0F"/>
    <w:rsid w:val="00E13B5E"/>
    <w:rsid w:val="00E154C8"/>
    <w:rsid w:val="00E1666D"/>
    <w:rsid w:val="00E16CC7"/>
    <w:rsid w:val="00E207AD"/>
    <w:rsid w:val="00E221B1"/>
    <w:rsid w:val="00E22C56"/>
    <w:rsid w:val="00E25EC1"/>
    <w:rsid w:val="00E26A27"/>
    <w:rsid w:val="00E27028"/>
    <w:rsid w:val="00E278F9"/>
    <w:rsid w:val="00E27BC4"/>
    <w:rsid w:val="00E305D5"/>
    <w:rsid w:val="00E306BA"/>
    <w:rsid w:val="00E31F3E"/>
    <w:rsid w:val="00E3225F"/>
    <w:rsid w:val="00E32EB5"/>
    <w:rsid w:val="00E33D24"/>
    <w:rsid w:val="00E3764D"/>
    <w:rsid w:val="00E37FF7"/>
    <w:rsid w:val="00E41A79"/>
    <w:rsid w:val="00E43601"/>
    <w:rsid w:val="00E43B92"/>
    <w:rsid w:val="00E43C00"/>
    <w:rsid w:val="00E4498F"/>
    <w:rsid w:val="00E449A0"/>
    <w:rsid w:val="00E457E1"/>
    <w:rsid w:val="00E4760B"/>
    <w:rsid w:val="00E51E0B"/>
    <w:rsid w:val="00E51FE3"/>
    <w:rsid w:val="00E53211"/>
    <w:rsid w:val="00E53D72"/>
    <w:rsid w:val="00E56370"/>
    <w:rsid w:val="00E60263"/>
    <w:rsid w:val="00E6068D"/>
    <w:rsid w:val="00E6171A"/>
    <w:rsid w:val="00E61ABC"/>
    <w:rsid w:val="00E62938"/>
    <w:rsid w:val="00E632AB"/>
    <w:rsid w:val="00E63913"/>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540E"/>
    <w:rsid w:val="00E97F08"/>
    <w:rsid w:val="00EA164D"/>
    <w:rsid w:val="00EA5261"/>
    <w:rsid w:val="00EA78A1"/>
    <w:rsid w:val="00EA7C13"/>
    <w:rsid w:val="00EB4F96"/>
    <w:rsid w:val="00EB6E9F"/>
    <w:rsid w:val="00EB792E"/>
    <w:rsid w:val="00EC1184"/>
    <w:rsid w:val="00EC23ED"/>
    <w:rsid w:val="00EC3340"/>
    <w:rsid w:val="00EC588E"/>
    <w:rsid w:val="00ED0290"/>
    <w:rsid w:val="00ED18E0"/>
    <w:rsid w:val="00ED5FAF"/>
    <w:rsid w:val="00ED6495"/>
    <w:rsid w:val="00ED74C8"/>
    <w:rsid w:val="00EE2317"/>
    <w:rsid w:val="00EE3DC7"/>
    <w:rsid w:val="00EE5D1D"/>
    <w:rsid w:val="00EE642B"/>
    <w:rsid w:val="00EE6474"/>
    <w:rsid w:val="00EE7247"/>
    <w:rsid w:val="00EF239A"/>
    <w:rsid w:val="00EF4C2A"/>
    <w:rsid w:val="00EF7A94"/>
    <w:rsid w:val="00F00430"/>
    <w:rsid w:val="00F02E36"/>
    <w:rsid w:val="00F03D4B"/>
    <w:rsid w:val="00F07CDF"/>
    <w:rsid w:val="00F103DF"/>
    <w:rsid w:val="00F12D8F"/>
    <w:rsid w:val="00F13489"/>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222E"/>
    <w:rsid w:val="00F32535"/>
    <w:rsid w:val="00F32705"/>
    <w:rsid w:val="00F333AE"/>
    <w:rsid w:val="00F367FF"/>
    <w:rsid w:val="00F36AA1"/>
    <w:rsid w:val="00F36C6A"/>
    <w:rsid w:val="00F37EC0"/>
    <w:rsid w:val="00F40742"/>
    <w:rsid w:val="00F41C70"/>
    <w:rsid w:val="00F420F9"/>
    <w:rsid w:val="00F44BBD"/>
    <w:rsid w:val="00F44E63"/>
    <w:rsid w:val="00F459E2"/>
    <w:rsid w:val="00F47740"/>
    <w:rsid w:val="00F47B3F"/>
    <w:rsid w:val="00F502A4"/>
    <w:rsid w:val="00F523B8"/>
    <w:rsid w:val="00F52F80"/>
    <w:rsid w:val="00F53229"/>
    <w:rsid w:val="00F56D80"/>
    <w:rsid w:val="00F57298"/>
    <w:rsid w:val="00F57C47"/>
    <w:rsid w:val="00F603DC"/>
    <w:rsid w:val="00F61641"/>
    <w:rsid w:val="00F62D5C"/>
    <w:rsid w:val="00F6472E"/>
    <w:rsid w:val="00F647CE"/>
    <w:rsid w:val="00F64998"/>
    <w:rsid w:val="00F662B0"/>
    <w:rsid w:val="00F66EBA"/>
    <w:rsid w:val="00F70CE3"/>
    <w:rsid w:val="00F71272"/>
    <w:rsid w:val="00F735AD"/>
    <w:rsid w:val="00F73705"/>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2AE8"/>
    <w:rsid w:val="00FB0167"/>
    <w:rsid w:val="00FB0D70"/>
    <w:rsid w:val="00FB0FA0"/>
    <w:rsid w:val="00FB1E5D"/>
    <w:rsid w:val="00FB414E"/>
    <w:rsid w:val="00FB5936"/>
    <w:rsid w:val="00FB61B0"/>
    <w:rsid w:val="00FC0F10"/>
    <w:rsid w:val="00FC1D53"/>
    <w:rsid w:val="00FC2892"/>
    <w:rsid w:val="00FC2D7C"/>
    <w:rsid w:val="00FC3963"/>
    <w:rsid w:val="00FC3F54"/>
    <w:rsid w:val="00FC5F93"/>
    <w:rsid w:val="00FC600C"/>
    <w:rsid w:val="00FC640C"/>
    <w:rsid w:val="00FC6C11"/>
    <w:rsid w:val="00FC771A"/>
    <w:rsid w:val="00FD11BB"/>
    <w:rsid w:val="00FD12D9"/>
    <w:rsid w:val="00FD5146"/>
    <w:rsid w:val="00FD5435"/>
    <w:rsid w:val="00FD682D"/>
    <w:rsid w:val="00FD6ABB"/>
    <w:rsid w:val="00FE156A"/>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8FD"/>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6"/>
      </w:numPr>
      <w:spacing w:before="240" w:after="60"/>
      <w:outlineLvl w:val="0"/>
    </w:pPr>
    <w:rPr>
      <w:b/>
      <w:kern w:val="28"/>
      <w:sz w:val="26"/>
    </w:rPr>
  </w:style>
  <w:style w:type="paragraph" w:styleId="Titre2">
    <w:name w:val="heading 2"/>
    <w:aliases w:val="T2"/>
    <w:basedOn w:val="Normal"/>
    <w:next w:val="Normal"/>
    <w:link w:val="Titre2Car"/>
    <w:autoRedefine/>
    <w:qFormat/>
    <w:rsid w:val="00503CF1"/>
    <w:pPr>
      <w:keepNext/>
      <w:numPr>
        <w:ilvl w:val="1"/>
        <w:numId w:val="12"/>
      </w:numPr>
      <w:spacing w:before="480" w:after="120"/>
      <w:ind w:left="1560" w:hanging="709"/>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20"/>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6"/>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6"/>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6"/>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6"/>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6"/>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6"/>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9158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158FD"/>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14:ligatures w14:val="standardContextual"/>
    </w:rPr>
  </w:style>
  <w:style w:type="character" w:customStyle="1" w:styleId="Titre2Car">
    <w:name w:val="Titre 2 Car"/>
    <w:aliases w:val="T2 Car"/>
    <w:basedOn w:val="Policepardfaut"/>
    <w:link w:val="Titre2"/>
    <w:rsid w:val="00503CF1"/>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3"/>
      </w:numPr>
    </w:pPr>
  </w:style>
  <w:style w:type="numbering" w:customStyle="1" w:styleId="Style2">
    <w:name w:val="Style2"/>
    <w:uiPriority w:val="99"/>
    <w:rsid w:val="008B1749"/>
    <w:pPr>
      <w:numPr>
        <w:numId w:val="14"/>
      </w:numPr>
    </w:pPr>
  </w:style>
  <w:style w:type="numbering" w:customStyle="1" w:styleId="Style3">
    <w:name w:val="Style3"/>
    <w:uiPriority w:val="99"/>
    <w:rsid w:val="00D301F8"/>
    <w:pPr>
      <w:numPr>
        <w:numId w:val="15"/>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9"/>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40"/>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40"/>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ches-publics.gouv.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www.e-attestations.fr" TargetMode="External"/><Relationship Id="rId17" Type="http://schemas.openxmlformats.org/officeDocument/2006/relationships/hyperlink" Target="http://www.e-attestations.fr" TargetMode="External"/><Relationship Id="rId2" Type="http://schemas.openxmlformats.org/officeDocument/2006/relationships/customXml" Target="../customXml/item2.xml"/><Relationship Id="rId16" Type="http://schemas.openxmlformats.org/officeDocument/2006/relationships/hyperlink" Target="https://cci-paris-iledefrance.signalement.net/entrepris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cci-paris-idf.fr/fr/notre-groupe/finances-juridiqu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4.xml><?xml version="1.0" encoding="utf-8"?>
<ds:datastoreItem xmlns:ds="http://schemas.openxmlformats.org/officeDocument/2006/customXml" ds:itemID="{19B59630-A02C-49C9-8635-E51EC22349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30</Pages>
  <Words>11400</Words>
  <Characters>62705</Characters>
  <Application>Microsoft Office Word</Application>
  <DocSecurity>0</DocSecurity>
  <Lines>522</Lines>
  <Paragraphs>147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73958</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MANZA MIANZA Jordi</cp:lastModifiedBy>
  <cp:revision>33</cp:revision>
  <cp:lastPrinted>2024-08-21T00:23:00Z</cp:lastPrinted>
  <dcterms:created xsi:type="dcterms:W3CDTF">2025-07-07T06:18:00Z</dcterms:created>
  <dcterms:modified xsi:type="dcterms:W3CDTF">2026-04-02T11:05:00Z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